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C7" w:rsidRPr="00243BC7" w:rsidRDefault="00243BC7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3BC7">
        <w:rPr>
          <w:rFonts w:ascii="Times New Roman" w:hAnsi="Times New Roman" w:cs="Times New Roman"/>
          <w:sz w:val="28"/>
          <w:szCs w:val="28"/>
        </w:rPr>
        <w:t>Министерство образования и науки Кыргызской Республики</w:t>
      </w:r>
    </w:p>
    <w:p w:rsidR="00243BC7" w:rsidRPr="00243BC7" w:rsidRDefault="00243BC7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3BC7">
        <w:rPr>
          <w:rFonts w:ascii="Times New Roman" w:hAnsi="Times New Roman" w:cs="Times New Roman"/>
          <w:sz w:val="28"/>
          <w:szCs w:val="28"/>
        </w:rPr>
        <w:t xml:space="preserve">Республиканская детская инженерно-техническая академия «Алтын </w:t>
      </w:r>
      <w:proofErr w:type="spellStart"/>
      <w:r w:rsidR="00BC66AE">
        <w:rPr>
          <w:rFonts w:ascii="Times New Roman" w:hAnsi="Times New Roman" w:cs="Times New Roman"/>
          <w:sz w:val="28"/>
          <w:szCs w:val="28"/>
        </w:rPr>
        <w:t>т</w:t>
      </w:r>
      <w:r w:rsidRPr="00243BC7">
        <w:rPr>
          <w:rFonts w:ascii="Times New Roman" w:hAnsi="Times New Roman" w:cs="Times New Roman"/>
          <w:sz w:val="28"/>
          <w:szCs w:val="28"/>
        </w:rPr>
        <w:t>уйун</w:t>
      </w:r>
      <w:proofErr w:type="spellEnd"/>
      <w:r w:rsidRPr="00243BC7">
        <w:rPr>
          <w:rFonts w:ascii="Times New Roman" w:hAnsi="Times New Roman" w:cs="Times New Roman"/>
          <w:sz w:val="28"/>
          <w:szCs w:val="28"/>
        </w:rPr>
        <w:t>»</w:t>
      </w:r>
    </w:p>
    <w:p w:rsidR="00243BC7" w:rsidRPr="00243BC7" w:rsidRDefault="00243BC7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3BC7" w:rsidRPr="00243BC7" w:rsidRDefault="00243BC7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3BC7" w:rsidRPr="00243BC7" w:rsidRDefault="00243BC7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3BC7" w:rsidRPr="00243BC7" w:rsidRDefault="00243BC7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3BC7" w:rsidRPr="00243BC7" w:rsidRDefault="00243BC7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3BC7" w:rsidRPr="00243BC7" w:rsidRDefault="00243BC7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93538" w:rsidRDefault="00393538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56"/>
          <w:szCs w:val="56"/>
        </w:rPr>
      </w:pPr>
    </w:p>
    <w:p w:rsidR="00393538" w:rsidRDefault="00393538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56"/>
          <w:szCs w:val="56"/>
        </w:rPr>
      </w:pPr>
    </w:p>
    <w:p w:rsidR="00393538" w:rsidRDefault="00393538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56"/>
          <w:szCs w:val="56"/>
        </w:rPr>
      </w:pPr>
    </w:p>
    <w:p w:rsidR="00243BC7" w:rsidRPr="00393538" w:rsidRDefault="00243BC7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56"/>
          <w:szCs w:val="56"/>
        </w:rPr>
      </w:pPr>
      <w:r w:rsidRPr="00393538">
        <w:rPr>
          <w:rFonts w:ascii="Times New Roman" w:hAnsi="Times New Roman" w:cs="Times New Roman"/>
          <w:sz w:val="56"/>
          <w:szCs w:val="56"/>
        </w:rPr>
        <w:t xml:space="preserve">Концепция </w:t>
      </w:r>
    </w:p>
    <w:p w:rsidR="00243BC7" w:rsidRPr="00393538" w:rsidRDefault="00243BC7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56"/>
          <w:szCs w:val="56"/>
        </w:rPr>
      </w:pPr>
      <w:r w:rsidRPr="00393538">
        <w:rPr>
          <w:rFonts w:ascii="Times New Roman" w:hAnsi="Times New Roman" w:cs="Times New Roman"/>
          <w:sz w:val="56"/>
          <w:szCs w:val="56"/>
        </w:rPr>
        <w:t>развития технического образования</w:t>
      </w:r>
    </w:p>
    <w:p w:rsidR="00243BC7" w:rsidRPr="00393538" w:rsidRDefault="00243BC7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56"/>
          <w:szCs w:val="56"/>
        </w:rPr>
      </w:pPr>
      <w:r w:rsidRPr="00393538">
        <w:rPr>
          <w:rFonts w:ascii="Times New Roman" w:hAnsi="Times New Roman" w:cs="Times New Roman"/>
          <w:sz w:val="56"/>
          <w:szCs w:val="56"/>
        </w:rPr>
        <w:t>школьников на современном этапе</w:t>
      </w:r>
    </w:p>
    <w:p w:rsidR="00243BC7" w:rsidRPr="00243BC7" w:rsidRDefault="00243BC7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3BC7" w:rsidRPr="00243BC7" w:rsidRDefault="00243BC7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93538" w:rsidRDefault="00393538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93538" w:rsidRDefault="00393538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93538" w:rsidRDefault="00393538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93538" w:rsidRDefault="00393538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93538" w:rsidRDefault="00393538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93538" w:rsidRDefault="00393538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93538" w:rsidRDefault="00393538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93538" w:rsidRDefault="00393538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93538" w:rsidRDefault="00393538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93538" w:rsidRDefault="00393538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93538" w:rsidRDefault="00393538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93538" w:rsidRDefault="00393538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93538" w:rsidRDefault="00393538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93538" w:rsidRDefault="00393538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3BC7" w:rsidRPr="00243BC7" w:rsidRDefault="00393538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43BC7" w:rsidRPr="00243BC7">
        <w:rPr>
          <w:rFonts w:ascii="Times New Roman" w:hAnsi="Times New Roman" w:cs="Times New Roman"/>
          <w:sz w:val="28"/>
          <w:szCs w:val="28"/>
        </w:rPr>
        <w:t xml:space="preserve">. Бишкек </w:t>
      </w:r>
    </w:p>
    <w:p w:rsidR="00243BC7" w:rsidRPr="00243BC7" w:rsidRDefault="00243BC7" w:rsidP="00316999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43BC7">
        <w:rPr>
          <w:rFonts w:ascii="Times New Roman" w:hAnsi="Times New Roman" w:cs="Times New Roman"/>
          <w:sz w:val="28"/>
          <w:szCs w:val="28"/>
        </w:rPr>
        <w:t>2017</w:t>
      </w:r>
    </w:p>
    <w:p w:rsidR="00393538" w:rsidRDefault="003935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06A66" w:rsidRDefault="00F06A66" w:rsidP="009C4A3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A66">
        <w:rPr>
          <w:rFonts w:ascii="Times New Roman" w:hAnsi="Times New Roman" w:cs="Times New Roman"/>
          <w:b/>
          <w:sz w:val="28"/>
          <w:szCs w:val="28"/>
        </w:rPr>
        <w:lastRenderedPageBreak/>
        <w:t>Современные подходы к организации технического образования школьников</w:t>
      </w:r>
    </w:p>
    <w:p w:rsidR="009C4A31" w:rsidRDefault="009C4A31" w:rsidP="009C4A3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A66" w:rsidRDefault="00F06A66" w:rsidP="00BC66A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Кыргызской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Атамабаев</w:t>
      </w:r>
      <w:proofErr w:type="spellEnd"/>
      <w:r w:rsidR="00EE2C5E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Ш. неоднократно подчеркивал, что будущее нашей страны зависит от развития экономики и </w:t>
      </w:r>
      <w:r w:rsidR="00000EDD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>решающей роли – научно-технического процесса</w:t>
      </w:r>
      <w:r w:rsidR="00000EDD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в этом процессе должна участвовать молодежь, как наиболее прогрессивная и энергичная часть общества. Это утверждение становится еще актуальней в связи с объявлением в республике Года нравственности, воспитания и культуры. В Указе главы государства отмечается, что ключевой ресурс Кыргызской Республики составляет молодежь, основой воспитания</w:t>
      </w:r>
      <w:r w:rsidR="00000EDD">
        <w:rPr>
          <w:rFonts w:ascii="Times New Roman" w:hAnsi="Times New Roman" w:cs="Times New Roman"/>
          <w:sz w:val="28"/>
          <w:szCs w:val="28"/>
        </w:rPr>
        <w:t xml:space="preserve"> которой</w:t>
      </w:r>
      <w:r>
        <w:rPr>
          <w:rFonts w:ascii="Times New Roman" w:hAnsi="Times New Roman" w:cs="Times New Roman"/>
          <w:sz w:val="28"/>
          <w:szCs w:val="28"/>
        </w:rPr>
        <w:t xml:space="preserve"> является воспитание </w:t>
      </w:r>
      <w:r w:rsidR="00000EDD">
        <w:rPr>
          <w:rFonts w:ascii="Times New Roman" w:hAnsi="Times New Roman" w:cs="Times New Roman"/>
          <w:sz w:val="28"/>
          <w:szCs w:val="28"/>
        </w:rPr>
        <w:t xml:space="preserve">нравственности, </w:t>
      </w:r>
      <w:r>
        <w:rPr>
          <w:rFonts w:ascii="Times New Roman" w:hAnsi="Times New Roman" w:cs="Times New Roman"/>
          <w:sz w:val="28"/>
          <w:szCs w:val="28"/>
        </w:rPr>
        <w:t xml:space="preserve">гражданственности и современного </w:t>
      </w:r>
      <w:r w:rsidR="00D14DF4">
        <w:rPr>
          <w:rFonts w:ascii="Times New Roman" w:hAnsi="Times New Roman" w:cs="Times New Roman"/>
          <w:sz w:val="28"/>
          <w:szCs w:val="28"/>
        </w:rPr>
        <w:t>мировоззрения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A66" w:rsidRDefault="00D14DF4" w:rsidP="00BC66A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построения в Кыргызстане новой инновационной экономики и достижения технологического уровня не может быть решена без радикального совершенствования системы образования детей и подростков и, прежде всего, технической направленности.</w:t>
      </w:r>
    </w:p>
    <w:p w:rsidR="002414B2" w:rsidRDefault="00000EDD" w:rsidP="00BC66A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</w:t>
      </w:r>
      <w:r w:rsidR="00D14DF4">
        <w:rPr>
          <w:rFonts w:ascii="Times New Roman" w:hAnsi="Times New Roman" w:cs="Times New Roman"/>
          <w:sz w:val="28"/>
          <w:szCs w:val="28"/>
        </w:rPr>
        <w:t xml:space="preserve">тратегией развития </w:t>
      </w:r>
      <w:r>
        <w:rPr>
          <w:rFonts w:ascii="Times New Roman" w:hAnsi="Times New Roman" w:cs="Times New Roman"/>
          <w:sz w:val="28"/>
          <w:szCs w:val="28"/>
        </w:rPr>
        <w:t>Кыргызской Республики, а также С</w:t>
      </w:r>
      <w:r w:rsidR="0028768C">
        <w:rPr>
          <w:rFonts w:ascii="Times New Roman" w:hAnsi="Times New Roman" w:cs="Times New Roman"/>
          <w:sz w:val="28"/>
          <w:szCs w:val="28"/>
        </w:rPr>
        <w:t xml:space="preserve">тратегией образования в </w:t>
      </w:r>
      <w:proofErr w:type="gramStart"/>
      <w:r w:rsidR="0028768C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D14DF4">
        <w:rPr>
          <w:rFonts w:ascii="Times New Roman" w:hAnsi="Times New Roman" w:cs="Times New Roman"/>
          <w:sz w:val="28"/>
          <w:szCs w:val="28"/>
        </w:rPr>
        <w:t xml:space="preserve"> важными приоритетами социально-экономическ</w:t>
      </w:r>
      <w:r w:rsidR="0028768C">
        <w:rPr>
          <w:rFonts w:ascii="Times New Roman" w:hAnsi="Times New Roman" w:cs="Times New Roman"/>
          <w:sz w:val="28"/>
          <w:szCs w:val="28"/>
        </w:rPr>
        <w:t xml:space="preserve">ой политики </w:t>
      </w:r>
      <w:r>
        <w:rPr>
          <w:rFonts w:ascii="Times New Roman" w:hAnsi="Times New Roman" w:cs="Times New Roman"/>
          <w:sz w:val="28"/>
          <w:szCs w:val="28"/>
        </w:rPr>
        <w:t>становя</w:t>
      </w:r>
      <w:r w:rsidR="00D14DF4">
        <w:rPr>
          <w:rFonts w:ascii="Times New Roman" w:hAnsi="Times New Roman" w:cs="Times New Roman"/>
          <w:sz w:val="28"/>
          <w:szCs w:val="28"/>
        </w:rPr>
        <w:t>тся привлечение молодёжи</w:t>
      </w:r>
      <w:r w:rsidR="002414B2">
        <w:rPr>
          <w:rFonts w:ascii="Times New Roman" w:hAnsi="Times New Roman" w:cs="Times New Roman"/>
          <w:sz w:val="28"/>
          <w:szCs w:val="28"/>
        </w:rPr>
        <w:t xml:space="preserve"> в техническую сферу</w:t>
      </w:r>
      <w:r w:rsidR="00DF0229">
        <w:rPr>
          <w:rFonts w:ascii="Times New Roman" w:hAnsi="Times New Roman" w:cs="Times New Roman"/>
          <w:sz w:val="28"/>
          <w:szCs w:val="28"/>
        </w:rPr>
        <w:t xml:space="preserve"> профессиональной д</w:t>
      </w:r>
      <w:r w:rsidR="00C82DAD">
        <w:rPr>
          <w:rFonts w:ascii="Times New Roman" w:hAnsi="Times New Roman" w:cs="Times New Roman"/>
          <w:sz w:val="28"/>
          <w:szCs w:val="28"/>
        </w:rPr>
        <w:t>еятельности</w:t>
      </w:r>
      <w:r w:rsidR="0028768C">
        <w:rPr>
          <w:rFonts w:ascii="Times New Roman" w:hAnsi="Times New Roman" w:cs="Times New Roman"/>
          <w:sz w:val="28"/>
          <w:szCs w:val="28"/>
        </w:rPr>
        <w:t xml:space="preserve"> и повышение</w:t>
      </w:r>
      <w:r w:rsidR="002414B2">
        <w:rPr>
          <w:rFonts w:ascii="Times New Roman" w:hAnsi="Times New Roman" w:cs="Times New Roman"/>
          <w:sz w:val="28"/>
          <w:szCs w:val="28"/>
        </w:rPr>
        <w:t xml:space="preserve"> престижа научно-технических профессий. Это означает, что образовательные учреждения должны обеспечить не только качественное развитие образования, но и отвечать целям опережающего развити</w:t>
      </w:r>
      <w:r w:rsidR="00C82DAD">
        <w:rPr>
          <w:rFonts w:ascii="Times New Roman" w:hAnsi="Times New Roman" w:cs="Times New Roman"/>
          <w:sz w:val="28"/>
          <w:szCs w:val="28"/>
        </w:rPr>
        <w:t>я общества. Современная школа д</w:t>
      </w:r>
      <w:r w:rsidR="002414B2">
        <w:rPr>
          <w:rFonts w:ascii="Times New Roman" w:hAnsi="Times New Roman" w:cs="Times New Roman"/>
          <w:sz w:val="28"/>
          <w:szCs w:val="28"/>
        </w:rPr>
        <w:t>олжна соответствовать и быть адаптированной к сегодняшнему уровню разв</w:t>
      </w:r>
      <w:r w:rsidR="0028768C">
        <w:rPr>
          <w:rFonts w:ascii="Times New Roman" w:hAnsi="Times New Roman" w:cs="Times New Roman"/>
          <w:sz w:val="28"/>
          <w:szCs w:val="28"/>
        </w:rPr>
        <w:t>ития науки, техники и технологий</w:t>
      </w:r>
      <w:r w:rsidR="002414B2">
        <w:rPr>
          <w:rFonts w:ascii="Times New Roman" w:hAnsi="Times New Roman" w:cs="Times New Roman"/>
          <w:sz w:val="28"/>
          <w:szCs w:val="28"/>
        </w:rPr>
        <w:t xml:space="preserve">. А также учитывать приоритеты социально-экономической политики Кыргызстана и, в частности, </w:t>
      </w:r>
      <w:r w:rsidR="00DD7440">
        <w:rPr>
          <w:rFonts w:ascii="Times New Roman" w:hAnsi="Times New Roman" w:cs="Times New Roman"/>
          <w:sz w:val="28"/>
          <w:szCs w:val="28"/>
        </w:rPr>
        <w:t>каждого региона страны</w:t>
      </w:r>
      <w:r w:rsidRPr="00000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принадлежности</w:t>
      </w:r>
      <w:r w:rsidR="00DD74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440" w:rsidRDefault="00DD7440" w:rsidP="00BC66A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Поставленные государством задачи в этом плане</w:t>
      </w:r>
      <w:r w:rsidR="00FD17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требуют переосмысления постановки технического образования в системе школ</w:t>
      </w:r>
      <w:r w:rsidR="00000ED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FD1747">
        <w:rPr>
          <w:rFonts w:ascii="Times New Roman" w:hAnsi="Times New Roman" w:cs="Times New Roman"/>
          <w:sz w:val="28"/>
          <w:szCs w:val="28"/>
        </w:rPr>
        <w:t xml:space="preserve"> и вне</w:t>
      </w:r>
      <w:r>
        <w:rPr>
          <w:rFonts w:ascii="Times New Roman" w:hAnsi="Times New Roman" w:cs="Times New Roman"/>
          <w:sz w:val="28"/>
          <w:szCs w:val="28"/>
        </w:rPr>
        <w:t xml:space="preserve">школьного дополнительного образования. Известно, что научно-техническое образование детей школьного возраста состоит из нескольких слагаемых: преподавания естественно-математических дисциплин, развития технического творчества и нравственно-психологической подготовленности выпускников школ к профессиональной деятельности. Все эти аспекты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умело дополнять друг друга на пути приобретения детьми технических знаний и умений.</w:t>
      </w:r>
      <w:r w:rsidR="0028768C">
        <w:rPr>
          <w:rFonts w:ascii="Times New Roman" w:hAnsi="Times New Roman" w:cs="Times New Roman"/>
          <w:sz w:val="28"/>
          <w:szCs w:val="28"/>
        </w:rPr>
        <w:t xml:space="preserve"> Решение этих проблем не</w:t>
      </w:r>
      <w:r w:rsidR="00FD1747">
        <w:rPr>
          <w:rFonts w:ascii="Times New Roman" w:hAnsi="Times New Roman" w:cs="Times New Roman"/>
          <w:sz w:val="28"/>
          <w:szCs w:val="28"/>
        </w:rPr>
        <w:t xml:space="preserve">возможно без интеграции общего школьного и дополнительного образования в единое образовательное пространство. </w:t>
      </w:r>
      <w:r w:rsidR="00B2009B">
        <w:rPr>
          <w:rFonts w:ascii="Times New Roman" w:hAnsi="Times New Roman" w:cs="Times New Roman"/>
          <w:sz w:val="28"/>
          <w:szCs w:val="28"/>
        </w:rPr>
        <w:t>В учебно-воспитательном процессе базовое и дополнительное образование должны быть равноправными, взаимодополняющими друг друга компонента</w:t>
      </w:r>
      <w:r w:rsidR="0028768C">
        <w:rPr>
          <w:rFonts w:ascii="Times New Roman" w:hAnsi="Times New Roman" w:cs="Times New Roman"/>
          <w:sz w:val="28"/>
          <w:szCs w:val="28"/>
        </w:rPr>
        <w:t xml:space="preserve">ми и, тем самым, обеспечивающими </w:t>
      </w:r>
      <w:r w:rsidR="00B2009B">
        <w:rPr>
          <w:rFonts w:ascii="Times New Roman" w:hAnsi="Times New Roman" w:cs="Times New Roman"/>
          <w:sz w:val="28"/>
          <w:szCs w:val="28"/>
        </w:rPr>
        <w:t>единое образовательное пространство.</w:t>
      </w:r>
      <w:r w:rsidR="00B2009B" w:rsidRPr="00B2009B">
        <w:rPr>
          <w:rFonts w:ascii="Times New Roman" w:hAnsi="Times New Roman" w:cs="Times New Roman"/>
          <w:sz w:val="28"/>
          <w:szCs w:val="28"/>
        </w:rPr>
        <w:t xml:space="preserve"> </w:t>
      </w:r>
      <w:r w:rsidR="00FD1747">
        <w:rPr>
          <w:rFonts w:ascii="Times New Roman" w:hAnsi="Times New Roman" w:cs="Times New Roman"/>
          <w:sz w:val="28"/>
          <w:szCs w:val="28"/>
        </w:rPr>
        <w:t>Интеграция является одним из самых перс</w:t>
      </w:r>
      <w:r w:rsidR="0028768C">
        <w:rPr>
          <w:rFonts w:ascii="Times New Roman" w:hAnsi="Times New Roman" w:cs="Times New Roman"/>
          <w:sz w:val="28"/>
          <w:szCs w:val="28"/>
        </w:rPr>
        <w:t>пективных инновационных приемов. Она</w:t>
      </w:r>
      <w:r w:rsidR="00FD1747">
        <w:rPr>
          <w:rFonts w:ascii="Times New Roman" w:hAnsi="Times New Roman" w:cs="Times New Roman"/>
          <w:sz w:val="28"/>
          <w:szCs w:val="28"/>
        </w:rPr>
        <w:t xml:space="preserve"> обеспечивает непрерывность и полноту образования, объединяет разного рода ресурсы – организационные, интеллектуальные, кадровые, финансовые, информационные, технические. </w:t>
      </w:r>
    </w:p>
    <w:p w:rsidR="00DD7440" w:rsidRDefault="00DD7440" w:rsidP="00BC66A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разрабатываемой проблемы должна быть обусловлена возрастающей ролью естественно-математических знаний в условиях научно-</w:t>
      </w:r>
      <w:r>
        <w:rPr>
          <w:rFonts w:ascii="Times New Roman" w:hAnsi="Times New Roman" w:cs="Times New Roman"/>
          <w:sz w:val="28"/>
          <w:szCs w:val="28"/>
        </w:rPr>
        <w:lastRenderedPageBreak/>
        <w:t>технической модернизации и расширяющегося п</w:t>
      </w:r>
      <w:r w:rsidR="0028768C">
        <w:rPr>
          <w:rFonts w:ascii="Times New Roman" w:hAnsi="Times New Roman" w:cs="Times New Roman"/>
          <w:sz w:val="28"/>
          <w:szCs w:val="28"/>
        </w:rPr>
        <w:t>роцесса информатизации общества</w:t>
      </w:r>
      <w:r>
        <w:rPr>
          <w:rFonts w:ascii="Times New Roman" w:hAnsi="Times New Roman" w:cs="Times New Roman"/>
          <w:sz w:val="28"/>
          <w:szCs w:val="28"/>
        </w:rPr>
        <w:t xml:space="preserve">. Полученные знания по естественно-математическим дисциплинам должны стимулировать детей к применению своих знаний на практике, дальнейшему творчеству и выбору профессии. </w:t>
      </w:r>
    </w:p>
    <w:p w:rsidR="00DD7440" w:rsidRDefault="00DD7440" w:rsidP="009C4A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этом смысле особую роль в системе технического образования играет научно-техническое творчество. </w:t>
      </w:r>
    </w:p>
    <w:p w:rsidR="00531ECF" w:rsidRDefault="00531ECF" w:rsidP="009C4A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C82DAD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условиях техническое творчество – это осн</w:t>
      </w:r>
      <w:r w:rsidR="00FD1747">
        <w:rPr>
          <w:rFonts w:ascii="Times New Roman" w:hAnsi="Times New Roman" w:cs="Times New Roman"/>
          <w:sz w:val="28"/>
          <w:szCs w:val="28"/>
        </w:rPr>
        <w:t xml:space="preserve">ова инновационной деятельности, </w:t>
      </w:r>
      <w:r>
        <w:rPr>
          <w:rFonts w:ascii="Times New Roman" w:hAnsi="Times New Roman" w:cs="Times New Roman"/>
          <w:sz w:val="28"/>
          <w:szCs w:val="28"/>
        </w:rPr>
        <w:t>специфичная для человека деятельность, порождающая нечто качественно новое и отличающееся неповторимостью и уникальностью. Научно-техниче</w:t>
      </w:r>
      <w:r w:rsidR="00FD1747">
        <w:rPr>
          <w:rFonts w:ascii="Times New Roman" w:hAnsi="Times New Roman" w:cs="Times New Roman"/>
          <w:sz w:val="28"/>
          <w:szCs w:val="28"/>
        </w:rPr>
        <w:t>ское творчество, изобретательская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82DAD">
        <w:rPr>
          <w:rFonts w:ascii="Times New Roman" w:hAnsi="Times New Roman" w:cs="Times New Roman"/>
          <w:sz w:val="28"/>
          <w:szCs w:val="28"/>
        </w:rPr>
        <w:t>рационализаторская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DAD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это и школа формирования высоких нравственных качеств будущего специалиста. </w:t>
      </w:r>
    </w:p>
    <w:p w:rsidR="00531ECF" w:rsidRDefault="00531ECF" w:rsidP="009C4A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451E">
        <w:rPr>
          <w:rFonts w:ascii="Times New Roman" w:hAnsi="Times New Roman" w:cs="Times New Roman"/>
          <w:sz w:val="28"/>
          <w:szCs w:val="28"/>
        </w:rPr>
        <w:t>Техническое творчество может развиваться и вызывать интерес у детей и подростков только в условиях использования современных материалов и инструментов, систем радиоуправления, микропроцессорной техники, станочного оборудования нового поколения и другой техники, соответс</w:t>
      </w:r>
      <w:r w:rsidR="0028768C">
        <w:rPr>
          <w:rFonts w:ascii="Times New Roman" w:hAnsi="Times New Roman" w:cs="Times New Roman"/>
          <w:sz w:val="28"/>
          <w:szCs w:val="28"/>
        </w:rPr>
        <w:t xml:space="preserve">твующей технологической среде </w:t>
      </w:r>
      <w:r w:rsidR="0028768C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3451E">
        <w:rPr>
          <w:rFonts w:ascii="Times New Roman" w:hAnsi="Times New Roman" w:cs="Times New Roman"/>
          <w:sz w:val="28"/>
          <w:szCs w:val="28"/>
        </w:rPr>
        <w:t xml:space="preserve"> века, новым задачам модернизации страны и развитию науки и высокотехнологических производств.</w:t>
      </w:r>
    </w:p>
    <w:p w:rsidR="0073451E" w:rsidRDefault="0073451E" w:rsidP="009C4A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Поэтому процесс развития технического творчества является важнейшей составляющей современной системы образования. В этом процессе особенно велика роль систем</w:t>
      </w:r>
      <w:r w:rsidR="00FD174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как школьного, так и внешкольного.</w:t>
      </w:r>
    </w:p>
    <w:p w:rsidR="0073451E" w:rsidRDefault="0073451E" w:rsidP="009C4A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научно-техническое творчество детей и молодежи должно рассматриваться как потребность и умение: </w:t>
      </w:r>
    </w:p>
    <w:p w:rsidR="0073451E" w:rsidRDefault="0028768C" w:rsidP="009C4A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="0034347D">
        <w:rPr>
          <w:rFonts w:ascii="Times New Roman" w:hAnsi="Times New Roman" w:cs="Times New Roman"/>
          <w:sz w:val="28"/>
          <w:szCs w:val="28"/>
        </w:rPr>
        <w:t>р</w:t>
      </w:r>
      <w:r w:rsidR="0073451E">
        <w:rPr>
          <w:rFonts w:ascii="Times New Roman" w:hAnsi="Times New Roman" w:cs="Times New Roman"/>
          <w:sz w:val="28"/>
          <w:szCs w:val="28"/>
        </w:rPr>
        <w:t>азвивать свои интеллектуальные, творческие способности и  инициативу;</w:t>
      </w:r>
    </w:p>
    <w:p w:rsidR="0073451E" w:rsidRDefault="0028768C" w:rsidP="009C4A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4347D">
        <w:rPr>
          <w:rFonts w:ascii="Times New Roman" w:hAnsi="Times New Roman" w:cs="Times New Roman"/>
          <w:sz w:val="28"/>
          <w:szCs w:val="28"/>
        </w:rPr>
        <w:t>и</w:t>
      </w:r>
      <w:r w:rsidR="0073451E">
        <w:rPr>
          <w:rFonts w:ascii="Times New Roman" w:hAnsi="Times New Roman" w:cs="Times New Roman"/>
          <w:sz w:val="28"/>
          <w:szCs w:val="28"/>
        </w:rPr>
        <w:t>скать новые интересные идеи в области науки и техники, анализировать и оценивать их;</w:t>
      </w:r>
    </w:p>
    <w:p w:rsidR="0073451E" w:rsidRDefault="0028768C" w:rsidP="009C4A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4347D">
        <w:rPr>
          <w:rFonts w:ascii="Times New Roman" w:hAnsi="Times New Roman" w:cs="Times New Roman"/>
          <w:sz w:val="28"/>
          <w:szCs w:val="28"/>
        </w:rPr>
        <w:t>в</w:t>
      </w:r>
      <w:r w:rsidR="0073451E">
        <w:rPr>
          <w:rFonts w:ascii="Times New Roman" w:hAnsi="Times New Roman" w:cs="Times New Roman"/>
          <w:sz w:val="28"/>
          <w:szCs w:val="28"/>
        </w:rPr>
        <w:t xml:space="preserve">ыходить в своих решениях за рамки </w:t>
      </w:r>
      <w:r w:rsidR="0034347D">
        <w:rPr>
          <w:rFonts w:ascii="Times New Roman" w:hAnsi="Times New Roman" w:cs="Times New Roman"/>
          <w:sz w:val="28"/>
          <w:szCs w:val="28"/>
        </w:rPr>
        <w:t>стандартных</w:t>
      </w:r>
      <w:r w:rsidR="0073451E">
        <w:rPr>
          <w:rFonts w:ascii="Times New Roman" w:hAnsi="Times New Roman" w:cs="Times New Roman"/>
          <w:sz w:val="28"/>
          <w:szCs w:val="28"/>
        </w:rPr>
        <w:t xml:space="preserve"> подходов, прогнозировать будущий результат;</w:t>
      </w:r>
    </w:p>
    <w:p w:rsidR="0073451E" w:rsidRDefault="0028768C" w:rsidP="009C4A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34347D">
        <w:rPr>
          <w:rFonts w:ascii="Times New Roman" w:hAnsi="Times New Roman" w:cs="Times New Roman"/>
          <w:sz w:val="28"/>
          <w:szCs w:val="28"/>
        </w:rPr>
        <w:t>р</w:t>
      </w:r>
      <w:r w:rsidR="0073451E">
        <w:rPr>
          <w:rFonts w:ascii="Times New Roman" w:hAnsi="Times New Roman" w:cs="Times New Roman"/>
          <w:sz w:val="28"/>
          <w:szCs w:val="28"/>
        </w:rPr>
        <w:t xml:space="preserve">еализовывать свои замыслы в реальном мире в виде эффективного решения: представления проекта, отчета об эксперименте, макета, заявки на патент, внедрения разработки в практический процесс и т.д. </w:t>
      </w:r>
    </w:p>
    <w:p w:rsidR="0073451E" w:rsidRDefault="0073451E" w:rsidP="00BC66AE">
      <w:pPr>
        <w:pStyle w:val="a3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Усвоение основ технического творчества, творческого труда поможет будущим специалистам повысить </w:t>
      </w:r>
      <w:r w:rsidR="0034347D">
        <w:rPr>
          <w:rFonts w:ascii="Times New Roman" w:hAnsi="Times New Roman" w:cs="Times New Roman"/>
          <w:sz w:val="28"/>
          <w:szCs w:val="28"/>
        </w:rPr>
        <w:t>профессиональную</w:t>
      </w:r>
      <w:r>
        <w:rPr>
          <w:rFonts w:ascii="Times New Roman" w:hAnsi="Times New Roman" w:cs="Times New Roman"/>
          <w:sz w:val="28"/>
          <w:szCs w:val="28"/>
        </w:rPr>
        <w:t xml:space="preserve"> и социальную активность, а это, в свою очередь, </w:t>
      </w:r>
      <w:r w:rsidR="00FD1747">
        <w:rPr>
          <w:rFonts w:ascii="Times New Roman" w:hAnsi="Times New Roman" w:cs="Times New Roman"/>
          <w:sz w:val="28"/>
          <w:szCs w:val="28"/>
        </w:rPr>
        <w:t xml:space="preserve">должно </w:t>
      </w:r>
      <w:r>
        <w:rPr>
          <w:rFonts w:ascii="Times New Roman" w:hAnsi="Times New Roman" w:cs="Times New Roman"/>
          <w:sz w:val="28"/>
          <w:szCs w:val="28"/>
        </w:rPr>
        <w:t>приводит</w:t>
      </w:r>
      <w:r w:rsidR="00FD174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подростков к сознательному профессиональному самоопределению по профе</w:t>
      </w:r>
      <w:r w:rsidR="0034347D">
        <w:rPr>
          <w:rFonts w:ascii="Times New Roman" w:hAnsi="Times New Roman" w:cs="Times New Roman"/>
          <w:sz w:val="28"/>
          <w:szCs w:val="28"/>
        </w:rPr>
        <w:t>ссиям технической сферы, а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 работникам позволит</w:t>
      </w:r>
      <w:r w:rsidR="0034347D">
        <w:rPr>
          <w:rFonts w:ascii="Times New Roman" w:hAnsi="Times New Roman" w:cs="Times New Roman"/>
          <w:sz w:val="28"/>
          <w:szCs w:val="28"/>
        </w:rPr>
        <w:t xml:space="preserve"> сориентировать учащихся на социально и экономически значимые для Кыргызстана</w:t>
      </w:r>
      <w:r w:rsidR="00FD1747">
        <w:rPr>
          <w:rFonts w:ascii="Times New Roman" w:hAnsi="Times New Roman" w:cs="Times New Roman"/>
          <w:sz w:val="28"/>
          <w:szCs w:val="28"/>
        </w:rPr>
        <w:t xml:space="preserve"> профессии:</w:t>
      </w:r>
      <w:r w:rsidR="0034347D">
        <w:rPr>
          <w:rFonts w:ascii="Times New Roman" w:hAnsi="Times New Roman" w:cs="Times New Roman"/>
          <w:sz w:val="28"/>
          <w:szCs w:val="28"/>
        </w:rPr>
        <w:t xml:space="preserve"> на подготовку потенциальных работников для сферы горнодобывающей промышленности, энергетики, </w:t>
      </w:r>
      <w:r w:rsidR="00FD1747">
        <w:rPr>
          <w:rFonts w:ascii="Times New Roman" w:hAnsi="Times New Roman" w:cs="Times New Roman"/>
          <w:sz w:val="28"/>
          <w:szCs w:val="28"/>
        </w:rPr>
        <w:t>легкой</w:t>
      </w:r>
      <w:r w:rsidR="0034347D"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 w:rsidR="00FD1747">
        <w:rPr>
          <w:rFonts w:ascii="Times New Roman" w:hAnsi="Times New Roman" w:cs="Times New Roman"/>
          <w:sz w:val="28"/>
          <w:szCs w:val="28"/>
        </w:rPr>
        <w:t>, строительства</w:t>
      </w:r>
      <w:r w:rsidR="0034347D">
        <w:rPr>
          <w:rFonts w:ascii="Times New Roman" w:hAnsi="Times New Roman" w:cs="Times New Roman"/>
          <w:sz w:val="28"/>
          <w:szCs w:val="28"/>
        </w:rPr>
        <w:t>, отраслям информационных и коммуникационных</w:t>
      </w:r>
      <w:proofErr w:type="gramEnd"/>
      <w:r w:rsidR="0034347D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34347D" w:rsidRDefault="0034347D" w:rsidP="009C4A31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Повышение качества знаний по естественно – математическим дисциплинам, развитие научно-технического образования и инновационной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сегодня невозможно решать традиционными методами. Необходимо активное внедрение в учебный процесс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43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сферы, в особенности использование актуальных языков программирования. </w:t>
      </w:r>
    </w:p>
    <w:p w:rsidR="0034347D" w:rsidRDefault="0034347D" w:rsidP="009C4A31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Грамотное использование ИКТ в общетехническом образовательном процессе позволяет повысить мотивацию учащихся к конечному результату своей творческой деятельности.</w:t>
      </w:r>
    </w:p>
    <w:p w:rsidR="0034347D" w:rsidRDefault="0034347D" w:rsidP="009C4A31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Следует в учебных заведениях настойчиво созда</w:t>
      </w:r>
      <w:r w:rsidR="0028768C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ть электронные </w:t>
      </w:r>
      <w:r w:rsidR="00FD1747">
        <w:rPr>
          <w:rFonts w:ascii="Times New Roman" w:hAnsi="Times New Roman" w:cs="Times New Roman"/>
          <w:sz w:val="28"/>
          <w:szCs w:val="28"/>
        </w:rPr>
        <w:t>цифровые системы обучения</w:t>
      </w:r>
      <w:r>
        <w:rPr>
          <w:rFonts w:ascii="Times New Roman" w:hAnsi="Times New Roman" w:cs="Times New Roman"/>
          <w:sz w:val="28"/>
          <w:szCs w:val="28"/>
        </w:rPr>
        <w:t xml:space="preserve"> учащихся по проектной</w:t>
      </w:r>
      <w:r w:rsidR="00FD1747">
        <w:rPr>
          <w:rFonts w:ascii="Times New Roman" w:hAnsi="Times New Roman" w:cs="Times New Roman"/>
          <w:sz w:val="28"/>
          <w:szCs w:val="28"/>
        </w:rPr>
        <w:t xml:space="preserve">, изобретательской и </w:t>
      </w:r>
      <w:r>
        <w:rPr>
          <w:rFonts w:ascii="Times New Roman" w:hAnsi="Times New Roman" w:cs="Times New Roman"/>
          <w:sz w:val="28"/>
          <w:szCs w:val="28"/>
        </w:rPr>
        <w:t>исследовательской деятельности.</w:t>
      </w:r>
    </w:p>
    <w:p w:rsidR="0034347D" w:rsidRDefault="0034347D" w:rsidP="009C4A31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Обобщая перечисленные современные подходы к организации технического образования школьников, можно вывести следующую формулу: «Техническое образование есть знания по естественно-математическим </w:t>
      </w:r>
      <w:r w:rsidR="00F56A92">
        <w:rPr>
          <w:rFonts w:ascii="Times New Roman" w:hAnsi="Times New Roman" w:cs="Times New Roman"/>
          <w:sz w:val="28"/>
          <w:szCs w:val="28"/>
        </w:rPr>
        <w:t>дисциплинам</w:t>
      </w:r>
      <w:r w:rsidR="0068229F">
        <w:rPr>
          <w:rFonts w:ascii="Times New Roman" w:hAnsi="Times New Roman" w:cs="Times New Roman"/>
          <w:sz w:val="28"/>
          <w:szCs w:val="28"/>
        </w:rPr>
        <w:t xml:space="preserve"> + использование </w:t>
      </w:r>
      <w:r w:rsidR="0068229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68229F" w:rsidRPr="0068229F">
        <w:rPr>
          <w:rFonts w:ascii="Times New Roman" w:hAnsi="Times New Roman" w:cs="Times New Roman"/>
          <w:sz w:val="28"/>
          <w:szCs w:val="28"/>
        </w:rPr>
        <w:t xml:space="preserve"> </w:t>
      </w:r>
      <w:r w:rsidR="0068229F">
        <w:rPr>
          <w:rFonts w:ascii="Times New Roman" w:hAnsi="Times New Roman" w:cs="Times New Roman"/>
          <w:sz w:val="28"/>
          <w:szCs w:val="28"/>
        </w:rPr>
        <w:t>технологий + умения + навыки + творчество + проектная</w:t>
      </w:r>
      <w:r w:rsidR="0028768C">
        <w:rPr>
          <w:rFonts w:ascii="Times New Roman" w:hAnsi="Times New Roman" w:cs="Times New Roman"/>
          <w:sz w:val="28"/>
          <w:szCs w:val="28"/>
        </w:rPr>
        <w:t>,</w:t>
      </w:r>
      <w:r w:rsidR="0068229F">
        <w:rPr>
          <w:rFonts w:ascii="Times New Roman" w:hAnsi="Times New Roman" w:cs="Times New Roman"/>
          <w:sz w:val="28"/>
          <w:szCs w:val="28"/>
        </w:rPr>
        <w:t xml:space="preserve"> исследовательская и изобретательская деятельность + воспитание нравственности </w:t>
      </w:r>
      <w:r w:rsidR="00FD1747">
        <w:rPr>
          <w:rFonts w:ascii="Times New Roman" w:hAnsi="Times New Roman" w:cs="Times New Roman"/>
          <w:sz w:val="28"/>
          <w:szCs w:val="28"/>
        </w:rPr>
        <w:t xml:space="preserve">и все это </w:t>
      </w:r>
      <w:r w:rsidR="0068229F">
        <w:rPr>
          <w:rFonts w:ascii="Times New Roman" w:hAnsi="Times New Roman" w:cs="Times New Roman"/>
          <w:sz w:val="28"/>
          <w:szCs w:val="28"/>
        </w:rPr>
        <w:t>равно выбору технической профессии, соответствующей запросам отечественной экономики</w:t>
      </w:r>
      <w:r w:rsidR="0028768C">
        <w:rPr>
          <w:rFonts w:ascii="Times New Roman" w:hAnsi="Times New Roman" w:cs="Times New Roman"/>
          <w:sz w:val="28"/>
          <w:szCs w:val="28"/>
        </w:rPr>
        <w:t>»</w:t>
      </w:r>
      <w:r w:rsidR="006822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747" w:rsidRDefault="00FD1747" w:rsidP="009C4A31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4A31" w:rsidRDefault="009C4A31" w:rsidP="009C4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8C0" w:rsidRPr="009C4A31" w:rsidRDefault="0068229F" w:rsidP="009C4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A31">
        <w:rPr>
          <w:rFonts w:ascii="Times New Roman" w:hAnsi="Times New Roman" w:cs="Times New Roman"/>
          <w:b/>
          <w:sz w:val="28"/>
          <w:szCs w:val="28"/>
        </w:rPr>
        <w:t>Состояние и проблемы технического образования школьников Кыргызской Республики</w:t>
      </w:r>
    </w:p>
    <w:p w:rsidR="0078070C" w:rsidRDefault="002008C0" w:rsidP="009C4A31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8070C" w:rsidRDefault="0078070C" w:rsidP="00BC66A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опыт образовательных школ и внешкольных учреждений дополнительного образования технической направленности, а также мониторинг современного состояния дел по поднимаемой проблеме показал, что за последние годы интерес детей к техническим знаниям и техническому творчеству несколько возрос. Этому в значительной степени способств</w:t>
      </w:r>
      <w:r w:rsidR="0028768C">
        <w:rPr>
          <w:rFonts w:ascii="Times New Roman" w:hAnsi="Times New Roman" w:cs="Times New Roman"/>
          <w:sz w:val="28"/>
          <w:szCs w:val="28"/>
        </w:rPr>
        <w:t>овали проводимые республиканская олимпиада</w:t>
      </w:r>
      <w:r>
        <w:rPr>
          <w:rFonts w:ascii="Times New Roman" w:hAnsi="Times New Roman" w:cs="Times New Roman"/>
          <w:sz w:val="28"/>
          <w:szCs w:val="28"/>
        </w:rPr>
        <w:t xml:space="preserve"> по естественно-математическим дисциплинам, республиканский конкурс «Интеллектуалы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64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века», научно-техническая олимпиада школьников «Наука + изобретение = техника», «Неделя науки, техники и производства», заочная математическая олимпиада «Юные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пифагоры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мире техники», республиканский конкурс «Папа, мама, я – техническая семья» и др. </w:t>
      </w:r>
    </w:p>
    <w:p w:rsidR="0078070C" w:rsidRDefault="0078070C" w:rsidP="00BC66A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анализ мониторинговых мероприятий показал, что проводимая работа по развитию технического образования, привлечению детей к научно-техническому творчеству по-прежнему остается малоэффективной. Сокращение часов по естественно-математическим дисциплинам, сокращение профильных учреждений дополнительного образования с 25 до 2, а также кружков технической направленности в школьной системе дополнительного образования, слабая учебно-материальная база, (что привело к нарушению инфраструктуры в существующей системе технического образования), не позволяют создать необходимые условия для расширения этой сферы деятельности. Об этом свидетельствуют факты. </w:t>
      </w:r>
    </w:p>
    <w:p w:rsidR="0078070C" w:rsidRDefault="0078070C" w:rsidP="00BC66A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наиболее объективного подхода к разработке концепции развития технического творчества было проанализировано состояние научно-</w:t>
      </w:r>
      <w:r>
        <w:rPr>
          <w:rFonts w:ascii="Times New Roman" w:hAnsi="Times New Roman" w:cs="Times New Roman"/>
          <w:sz w:val="28"/>
          <w:szCs w:val="28"/>
        </w:rPr>
        <w:lastRenderedPageBreak/>
        <w:t>технического образования в</w:t>
      </w:r>
      <w:r w:rsidR="0028768C">
        <w:rPr>
          <w:rFonts w:ascii="Times New Roman" w:hAnsi="Times New Roman" w:cs="Times New Roman"/>
          <w:sz w:val="28"/>
          <w:szCs w:val="28"/>
        </w:rPr>
        <w:t xml:space="preserve"> системе как школьного, так и</w:t>
      </w:r>
      <w:r>
        <w:rPr>
          <w:rFonts w:ascii="Times New Roman" w:hAnsi="Times New Roman" w:cs="Times New Roman"/>
          <w:sz w:val="28"/>
          <w:szCs w:val="28"/>
        </w:rPr>
        <w:t xml:space="preserve"> внешкольного дополнительного образования</w:t>
      </w:r>
      <w:r w:rsidRPr="006A1134">
        <w:rPr>
          <w:rFonts w:ascii="Times New Roman" w:hAnsi="Times New Roman" w:cs="Times New Roman"/>
          <w:sz w:val="28"/>
          <w:szCs w:val="28"/>
        </w:rPr>
        <w:t xml:space="preserve"> </w:t>
      </w:r>
      <w:r w:rsidR="0028768C">
        <w:rPr>
          <w:rFonts w:ascii="Times New Roman" w:hAnsi="Times New Roman" w:cs="Times New Roman"/>
          <w:sz w:val="28"/>
          <w:szCs w:val="28"/>
        </w:rPr>
        <w:t>по итогам 2015-</w:t>
      </w:r>
      <w:r>
        <w:rPr>
          <w:rFonts w:ascii="Times New Roman" w:hAnsi="Times New Roman" w:cs="Times New Roman"/>
          <w:sz w:val="28"/>
          <w:szCs w:val="28"/>
        </w:rPr>
        <w:t xml:space="preserve">2016 учебного года. </w:t>
      </w:r>
    </w:p>
    <w:p w:rsidR="0028768C" w:rsidRDefault="0078070C" w:rsidP="00BC66A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Мониторинговому исследованию образовательного пространства </w:t>
      </w:r>
      <w:r w:rsidR="0028768C">
        <w:rPr>
          <w:rFonts w:ascii="Times New Roman" w:hAnsi="Times New Roman" w:cs="Times New Roman"/>
          <w:sz w:val="28"/>
          <w:szCs w:val="28"/>
        </w:rPr>
        <w:t>по техническому творчеству</w:t>
      </w:r>
      <w:r>
        <w:rPr>
          <w:rFonts w:ascii="Times New Roman" w:hAnsi="Times New Roman" w:cs="Times New Roman"/>
          <w:sz w:val="28"/>
          <w:szCs w:val="28"/>
        </w:rPr>
        <w:t xml:space="preserve"> были подв</w:t>
      </w:r>
      <w:r w:rsidR="0028768C">
        <w:rPr>
          <w:rFonts w:ascii="Times New Roman" w:hAnsi="Times New Roman" w:cs="Times New Roman"/>
          <w:sz w:val="28"/>
          <w:szCs w:val="28"/>
        </w:rPr>
        <w:t xml:space="preserve">ержены 82 </w:t>
      </w:r>
      <w:proofErr w:type="gramStart"/>
      <w:r w:rsidR="0028768C">
        <w:rPr>
          <w:rFonts w:ascii="Times New Roman" w:hAnsi="Times New Roman" w:cs="Times New Roman"/>
          <w:sz w:val="28"/>
          <w:szCs w:val="28"/>
        </w:rPr>
        <w:t>внешкольных</w:t>
      </w:r>
      <w:proofErr w:type="gramEnd"/>
      <w:r w:rsidR="0028768C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и школьные образовательные организации республики. Проведенный анализ показал, что по сравнению с другими видами деятельности охват детей техническим творчеством оказался </w:t>
      </w:r>
      <w:r w:rsidR="0028768C">
        <w:rPr>
          <w:rFonts w:ascii="Times New Roman" w:hAnsi="Times New Roman" w:cs="Times New Roman"/>
          <w:sz w:val="28"/>
          <w:szCs w:val="28"/>
        </w:rPr>
        <w:t xml:space="preserve">крайне </w:t>
      </w:r>
      <w:r>
        <w:rPr>
          <w:rFonts w:ascii="Times New Roman" w:hAnsi="Times New Roman" w:cs="Times New Roman"/>
          <w:sz w:val="28"/>
          <w:szCs w:val="28"/>
        </w:rPr>
        <w:t xml:space="preserve">низким. В республике он составляет  </w:t>
      </w:r>
      <w:r w:rsidRPr="00210906">
        <w:rPr>
          <w:rFonts w:ascii="Times New Roman" w:hAnsi="Times New Roman" w:cs="Times New Roman"/>
          <w:sz w:val="28"/>
          <w:szCs w:val="28"/>
        </w:rPr>
        <w:t>0.5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8070C" w:rsidRDefault="0078070C" w:rsidP="00BC66A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следует отдельно остановиться на охвате детей</w:t>
      </w:r>
      <w:r w:rsidR="0028768C">
        <w:rPr>
          <w:rFonts w:ascii="Times New Roman" w:hAnsi="Times New Roman" w:cs="Times New Roman"/>
          <w:sz w:val="28"/>
          <w:szCs w:val="28"/>
        </w:rPr>
        <w:t xml:space="preserve"> техническим творчеством </w:t>
      </w:r>
      <w:r>
        <w:rPr>
          <w:rFonts w:ascii="Times New Roman" w:hAnsi="Times New Roman" w:cs="Times New Roman"/>
          <w:sz w:val="28"/>
          <w:szCs w:val="28"/>
        </w:rPr>
        <w:t xml:space="preserve"> внешкольными учреждениями дополнительного образования, а также на количественных показателях школьного научно-технического творчества. </w:t>
      </w:r>
    </w:p>
    <w:p w:rsidR="0078070C" w:rsidRDefault="0078070C" w:rsidP="00BC66A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анализ показал, что в системе внешкольного дополнительного образования соотношение детей, занимающихся техническим творчеством, от общего количества занимающихся в кружках, равно 10,9 %. </w:t>
      </w:r>
    </w:p>
    <w:p w:rsidR="00735934" w:rsidRDefault="00735934" w:rsidP="00BC66A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показывает, что охват детей научно-техническим творчеством во внешкольных учреждениях самый высокий по сравнению с другими регионами. Согласно сведениям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в кружках технического творчества занимается 1870 детей, что составляет 20 %. Например: наиболее высокий процент охвата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Каракульджинском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составляет 23,2%, т.е. 377 детей этого района занимаются в кружках технического творчества, а наиболее низкий процент охвата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(15%). </w:t>
      </w:r>
    </w:p>
    <w:p w:rsidR="0078070C" w:rsidRDefault="0078070C" w:rsidP="00BC66A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в г. Бишкек охват </w:t>
      </w:r>
      <w:r w:rsidR="0028768C">
        <w:rPr>
          <w:rFonts w:ascii="Times New Roman" w:hAnsi="Times New Roman" w:cs="Times New Roman"/>
          <w:sz w:val="28"/>
          <w:szCs w:val="28"/>
        </w:rPr>
        <w:t>детей техническим творчеством  внешкольными учреждениями</w:t>
      </w:r>
      <w:r w:rsidR="00243B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со средними показателями по республике</w:t>
      </w:r>
      <w:r w:rsidR="00243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19,9% благодаря тому, что в столице функционируют 2 специализированных внешкольных учреждения: Республиканская детская инженерно-техническая академия «Алтын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F1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(69,9%) и Станция юных техников Ленинского района г. Бишкек (60,7%).  </w:t>
      </w:r>
    </w:p>
    <w:p w:rsidR="0078070C" w:rsidRDefault="0078070C" w:rsidP="00BC66A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243BC7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в Чуйской области показал, что только в </w:t>
      </w:r>
      <w:r w:rsidR="0028768C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28768C">
        <w:rPr>
          <w:rFonts w:ascii="Times New Roman" w:hAnsi="Times New Roman" w:cs="Times New Roman"/>
          <w:sz w:val="28"/>
          <w:szCs w:val="28"/>
        </w:rPr>
        <w:t>Чуй-Токмак</w:t>
      </w:r>
      <w:proofErr w:type="gramEnd"/>
      <w:r w:rsidR="0028768C">
        <w:rPr>
          <w:rFonts w:ascii="Times New Roman" w:hAnsi="Times New Roman" w:cs="Times New Roman"/>
          <w:sz w:val="28"/>
          <w:szCs w:val="28"/>
        </w:rPr>
        <w:t xml:space="preserve"> имею</w:t>
      </w:r>
      <w:r>
        <w:rPr>
          <w:rFonts w:ascii="Times New Roman" w:hAnsi="Times New Roman" w:cs="Times New Roman"/>
          <w:sz w:val="28"/>
          <w:szCs w:val="28"/>
        </w:rPr>
        <w:t>тся 5 кружков технического творчества</w:t>
      </w:r>
      <w:r w:rsidR="0028768C">
        <w:rPr>
          <w:rFonts w:ascii="Times New Roman" w:hAnsi="Times New Roman" w:cs="Times New Roman"/>
          <w:sz w:val="28"/>
          <w:szCs w:val="28"/>
        </w:rPr>
        <w:t xml:space="preserve">. В остальных же </w:t>
      </w:r>
      <w:proofErr w:type="gramStart"/>
      <w:r w:rsidR="0028768C">
        <w:rPr>
          <w:rFonts w:ascii="Times New Roman" w:hAnsi="Times New Roman" w:cs="Times New Roman"/>
          <w:sz w:val="28"/>
          <w:szCs w:val="28"/>
        </w:rPr>
        <w:t>районах</w:t>
      </w:r>
      <w:proofErr w:type="gramEnd"/>
      <w:r w:rsidR="0028768C">
        <w:rPr>
          <w:rFonts w:ascii="Times New Roman" w:hAnsi="Times New Roman" w:cs="Times New Roman"/>
          <w:sz w:val="28"/>
          <w:szCs w:val="28"/>
        </w:rPr>
        <w:t xml:space="preserve">  таких</w:t>
      </w:r>
      <w:r>
        <w:rPr>
          <w:rFonts w:ascii="Times New Roman" w:hAnsi="Times New Roman" w:cs="Times New Roman"/>
          <w:sz w:val="28"/>
          <w:szCs w:val="28"/>
        </w:rPr>
        <w:t xml:space="preserve"> как Панфиловский,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Жайылский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Московский,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Сокулукский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Аламудунский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Ысык-Атинский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кружков технической деятельности нет. Отсюда следует, что процент охвата техничес</w:t>
      </w:r>
      <w:r w:rsidRPr="0014428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им творчеством в этих районах </w:t>
      </w:r>
      <w:r w:rsidR="0028768C">
        <w:rPr>
          <w:rFonts w:ascii="Times New Roman" w:hAnsi="Times New Roman" w:cs="Times New Roman"/>
          <w:sz w:val="28"/>
          <w:szCs w:val="28"/>
        </w:rPr>
        <w:t>нулевой.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70C" w:rsidRDefault="0078070C" w:rsidP="00BC66A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состояния в Иссык-Кульской области выявил, что процент охвата техническим творчеством, по сравнению с другими видами деятельности, составляет 4,6 %, т.е. 195 человек области занимаются в кружках технического творчества. </w:t>
      </w:r>
    </w:p>
    <w:p w:rsidR="0078070C" w:rsidRDefault="0078070C" w:rsidP="00BC66A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Критическое положение с привлечением детей к техническому творчеству</w:t>
      </w:r>
      <w:r w:rsidR="00243BC7">
        <w:rPr>
          <w:rFonts w:ascii="Times New Roman" w:hAnsi="Times New Roman" w:cs="Times New Roman"/>
          <w:sz w:val="28"/>
          <w:szCs w:val="28"/>
        </w:rPr>
        <w:t xml:space="preserve"> отмечается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Джалал-Абадской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 Лишь только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Ноокен</w:t>
      </w:r>
      <w:proofErr w:type="spellEnd"/>
      <w:r w:rsidR="00243BC7">
        <w:rPr>
          <w:rFonts w:ascii="Times New Roman" w:hAnsi="Times New Roman" w:cs="Times New Roman"/>
          <w:sz w:val="28"/>
          <w:szCs w:val="28"/>
        </w:rPr>
        <w:t xml:space="preserve"> техническим творчеством занимаю</w:t>
      </w:r>
      <w:r>
        <w:rPr>
          <w:rFonts w:ascii="Times New Roman" w:hAnsi="Times New Roman" w:cs="Times New Roman"/>
          <w:sz w:val="28"/>
          <w:szCs w:val="28"/>
        </w:rPr>
        <w:t>тся 30 человек. В большинстве районов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Ала-Бука</w:t>
      </w:r>
      <w:proofErr w:type="gramEnd"/>
      <w:r>
        <w:rPr>
          <w:rFonts w:ascii="Times New Roman" w:hAnsi="Times New Roman" w:cs="Times New Roman"/>
          <w:sz w:val="28"/>
          <w:szCs w:val="28"/>
        </w:rPr>
        <w:t>, Базар-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Жалал-Абад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Кара-Кол,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Майлуу-Суу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Таш-Комур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Токтогул,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-Торо,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Чаткал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нулевые показатели. </w:t>
      </w:r>
    </w:p>
    <w:p w:rsidR="00243BC7" w:rsidRDefault="0078070C" w:rsidP="00BC66A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положения научно-технического образования в системе дополнительного внешкольного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показало, что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охват техническим творчеством, по сравнению с другими видами деятельности, очень низкий: по всей области функционируют всего 4 кружка технического творчества. </w:t>
      </w:r>
    </w:p>
    <w:p w:rsidR="0078070C" w:rsidRDefault="0078070C" w:rsidP="00BC66A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Аналогичная ситуация сложилась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Баткенской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областях.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функционирует всего 6 кружков технического творчества, 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Баткенской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лишь 3 кружка, которые находятся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Лейлекском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78070C" w:rsidRDefault="0078070C" w:rsidP="00BC66A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Формальное, незаинтересованное отношение органов образования, директоров общеобразовательных школ к развитию научно-технического творчества привело к тому, что объективные данные имеются только по г. Бишкек,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Иссык-Кульской областей. Процент охвата техническим творчеством в Чуйской области  составляет всего 0,28%, в г. Бишкек 0,4%, в Иссык-Кульской области 0,88%.</w:t>
      </w:r>
      <w:r w:rsidRPr="00144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Остальные регионы не имеют представления по обсуждаемой проблеме. </w:t>
      </w:r>
    </w:p>
    <w:p w:rsidR="002008C0" w:rsidRDefault="00143DE5" w:rsidP="00BC66A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2008C0">
        <w:rPr>
          <w:rFonts w:ascii="Times New Roman" w:hAnsi="Times New Roman" w:cs="Times New Roman"/>
          <w:sz w:val="28"/>
          <w:szCs w:val="28"/>
        </w:rPr>
        <w:t>за последнее время произошло снижение детьми привлекательности техническим творчеством, особенно оно стало малопривлекательным для школьников старшего возраста. Большинство детей ставят возможность заниматься технической творческой деятельностью на одно из последних ме</w:t>
      </w:r>
      <w:proofErr w:type="gramStart"/>
      <w:r w:rsidR="002008C0">
        <w:rPr>
          <w:rFonts w:ascii="Times New Roman" w:hAnsi="Times New Roman" w:cs="Times New Roman"/>
          <w:sz w:val="28"/>
          <w:szCs w:val="28"/>
        </w:rPr>
        <w:t>ст в сп</w:t>
      </w:r>
      <w:proofErr w:type="gramEnd"/>
      <w:r w:rsidR="002008C0">
        <w:rPr>
          <w:rFonts w:ascii="Times New Roman" w:hAnsi="Times New Roman" w:cs="Times New Roman"/>
          <w:sz w:val="28"/>
          <w:szCs w:val="28"/>
        </w:rPr>
        <w:t xml:space="preserve">иске жизненных ценностей. </w:t>
      </w:r>
      <w:proofErr w:type="gramStart"/>
      <w:r w:rsidR="002008C0">
        <w:rPr>
          <w:rFonts w:ascii="Times New Roman" w:hAnsi="Times New Roman" w:cs="Times New Roman"/>
          <w:sz w:val="28"/>
          <w:szCs w:val="28"/>
        </w:rPr>
        <w:t>Опрос, проведенный среди школьников показывает</w:t>
      </w:r>
      <w:proofErr w:type="gramEnd"/>
      <w:r w:rsidR="002008C0">
        <w:rPr>
          <w:rFonts w:ascii="Times New Roman" w:hAnsi="Times New Roman" w:cs="Times New Roman"/>
          <w:sz w:val="28"/>
          <w:szCs w:val="28"/>
        </w:rPr>
        <w:t xml:space="preserve">, что только 1,4 % учащихся интересуются техническим творчеством. </w:t>
      </w:r>
    </w:p>
    <w:p w:rsidR="002008C0" w:rsidRDefault="002008C0" w:rsidP="009C4A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Сложившаяся ситуация объясняется прежде всего тем, что дальнейшее обучение и развитие научно-технического творчества традиционными способами и методами не отвечает взросшему спросу и потребностям детей. </w:t>
      </w:r>
    </w:p>
    <w:p w:rsidR="002008C0" w:rsidRPr="003C020D" w:rsidRDefault="002008C0" w:rsidP="009C4A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Новые, современные направления технического творчества такие, как программирование,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3</w:t>
      </w:r>
      <w:r w:rsidRPr="00A851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85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моделирование, </w:t>
      </w:r>
      <w:r w:rsidR="00B2009B">
        <w:rPr>
          <w:rFonts w:ascii="Times New Roman" w:hAnsi="Times New Roman" w:cs="Times New Roman"/>
          <w:sz w:val="28"/>
          <w:szCs w:val="28"/>
        </w:rPr>
        <w:t xml:space="preserve">астрофизика, космическое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развиваются недостаточно. В школах и учреждениях внешкольного дополнительного образования в виду слабой учебно-материальной базы не используются популярные и оправдавшие себя на практике современные формы работы: преподавание ТРИЗ (теория решений изобретательских задач), создание </w:t>
      </w:r>
      <w:r w:rsidR="00B2009B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>
        <w:rPr>
          <w:rFonts w:ascii="Times New Roman" w:hAnsi="Times New Roman" w:cs="Times New Roman"/>
          <w:sz w:val="28"/>
          <w:szCs w:val="28"/>
        </w:rPr>
        <w:t>программ по р</w:t>
      </w:r>
      <w:r w:rsidR="003C020D">
        <w:rPr>
          <w:rFonts w:ascii="Times New Roman" w:hAnsi="Times New Roman" w:cs="Times New Roman"/>
          <w:sz w:val="28"/>
          <w:szCs w:val="28"/>
        </w:rPr>
        <w:t xml:space="preserve">азвитию технического мышления, конкурсы проектной деятельности. </w:t>
      </w:r>
    </w:p>
    <w:p w:rsidR="002008C0" w:rsidRDefault="00243BC7" w:rsidP="00BC66A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2008C0">
        <w:rPr>
          <w:rFonts w:ascii="Times New Roman" w:hAnsi="Times New Roman" w:cs="Times New Roman"/>
          <w:sz w:val="28"/>
          <w:szCs w:val="28"/>
        </w:rPr>
        <w:t xml:space="preserve">в большинстве учебных заведений проектно-исследовательская деятельность еще не стала средством повышения у детей познавательной активности. Современные дети, для которых </w:t>
      </w:r>
      <w:proofErr w:type="spellStart"/>
      <w:r w:rsidR="002008C0">
        <w:rPr>
          <w:rFonts w:ascii="Times New Roman" w:hAnsi="Times New Roman" w:cs="Times New Roman"/>
          <w:sz w:val="28"/>
          <w:szCs w:val="28"/>
          <w:lang w:val="en-US"/>
        </w:rPr>
        <w:t>iPad</w:t>
      </w:r>
      <w:proofErr w:type="spellEnd"/>
      <w:r w:rsidR="002008C0" w:rsidRPr="003F4ED2">
        <w:rPr>
          <w:rFonts w:ascii="Times New Roman" w:hAnsi="Times New Roman" w:cs="Times New Roman"/>
          <w:sz w:val="28"/>
          <w:szCs w:val="28"/>
        </w:rPr>
        <w:t xml:space="preserve">, </w:t>
      </w:r>
      <w:r w:rsidR="002008C0">
        <w:rPr>
          <w:rFonts w:ascii="Times New Roman" w:hAnsi="Times New Roman" w:cs="Times New Roman"/>
          <w:sz w:val="28"/>
          <w:szCs w:val="28"/>
          <w:lang w:val="en-US"/>
        </w:rPr>
        <w:t>iPhone</w:t>
      </w:r>
      <w:r w:rsidR="002008C0" w:rsidRPr="003F4E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08C0">
        <w:rPr>
          <w:rFonts w:ascii="Times New Roman" w:hAnsi="Times New Roman" w:cs="Times New Roman"/>
          <w:sz w:val="28"/>
          <w:szCs w:val="28"/>
          <w:lang w:val="en-US"/>
        </w:rPr>
        <w:t>Playstation</w:t>
      </w:r>
      <w:proofErr w:type="spellEnd"/>
      <w:r w:rsidR="002008C0" w:rsidRPr="003F4ED2">
        <w:rPr>
          <w:rFonts w:ascii="Times New Roman" w:hAnsi="Times New Roman" w:cs="Times New Roman"/>
          <w:sz w:val="28"/>
          <w:szCs w:val="28"/>
        </w:rPr>
        <w:t xml:space="preserve"> </w:t>
      </w:r>
      <w:r w:rsidR="002008C0">
        <w:rPr>
          <w:rFonts w:ascii="Times New Roman" w:hAnsi="Times New Roman" w:cs="Times New Roman"/>
          <w:sz w:val="28"/>
          <w:szCs w:val="28"/>
        </w:rPr>
        <w:t xml:space="preserve">и другие продукты </w:t>
      </w:r>
      <w:r w:rsidR="002008C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008C0" w:rsidRPr="003F4ED2">
        <w:rPr>
          <w:rFonts w:ascii="Times New Roman" w:hAnsi="Times New Roman" w:cs="Times New Roman"/>
          <w:sz w:val="28"/>
          <w:szCs w:val="28"/>
        </w:rPr>
        <w:t>-</w:t>
      </w:r>
      <w:r w:rsidR="002008C0">
        <w:rPr>
          <w:rFonts w:ascii="Times New Roman" w:hAnsi="Times New Roman" w:cs="Times New Roman"/>
          <w:sz w:val="28"/>
          <w:szCs w:val="28"/>
        </w:rPr>
        <w:t>индустрии сегодня являются реальной жизнью, не всегда могут удовлетворить свои запросы в школе и во внешкольном учреждении на оборудовании прошлого века.</w:t>
      </w:r>
    </w:p>
    <w:p w:rsidR="002008C0" w:rsidRDefault="002008C0" w:rsidP="009C4A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новыми подходами к техническому творчеству образовательные организации ощущают дефицит в</w:t>
      </w:r>
      <w:r w:rsidR="00243BC7">
        <w:rPr>
          <w:rFonts w:ascii="Times New Roman" w:hAnsi="Times New Roman" w:cs="Times New Roman"/>
          <w:sz w:val="28"/>
          <w:szCs w:val="28"/>
        </w:rPr>
        <w:t xml:space="preserve"> учебных программах для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образования. Наиболее часто повторяющиеся из них программы: физико-математические, радиотехнические, авиа моделирование, компьютерная графика.</w:t>
      </w:r>
    </w:p>
    <w:p w:rsidR="002008C0" w:rsidRDefault="002008C0" w:rsidP="00BC66A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остро стоит вопрос обновления существующих учебных программ и разработка новых.</w:t>
      </w:r>
    </w:p>
    <w:p w:rsidR="002008C0" w:rsidRDefault="002008C0" w:rsidP="009C4A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Практика работы и анализ состояния материально-технической базы технической направленности не соответствует современным технико-технологическим требованиям.</w:t>
      </w:r>
    </w:p>
    <w:p w:rsidR="002008C0" w:rsidRDefault="002008C0" w:rsidP="009C4A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серьезных недостатков, не позволяющим развивать техническое образование, является нехватка инженерно-педагогических кадров. Анализ состояния научно-технического творчества по итогам 2015-2016 учебного года показал, что для работы в сфере технической деятельности сегодня требуются физики, химики, инженерно-педагогические работники по конструированию и моделированию.</w:t>
      </w:r>
    </w:p>
    <w:p w:rsidR="002008C0" w:rsidRPr="003C020D" w:rsidRDefault="002008C0" w:rsidP="00BC66A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Существующая же система подготовки инженерно-педагогических кадров не покрывает потребностей школьного и внешкольного дополнительного образования. </w:t>
      </w:r>
      <w:r w:rsidR="003C020D">
        <w:rPr>
          <w:rFonts w:ascii="Times New Roman" w:hAnsi="Times New Roman" w:cs="Times New Roman"/>
          <w:sz w:val="28"/>
          <w:szCs w:val="28"/>
        </w:rPr>
        <w:t>Обращает на себя внимание и тот</w:t>
      </w:r>
      <w:r w:rsidR="00243BC7">
        <w:rPr>
          <w:rFonts w:ascii="Times New Roman" w:hAnsi="Times New Roman" w:cs="Times New Roman"/>
          <w:sz w:val="28"/>
          <w:szCs w:val="28"/>
        </w:rPr>
        <w:t xml:space="preserve"> факт, что органы образования и </w:t>
      </w:r>
      <w:r w:rsidR="003C020D">
        <w:rPr>
          <w:rFonts w:ascii="Times New Roman" w:hAnsi="Times New Roman" w:cs="Times New Roman"/>
          <w:sz w:val="28"/>
          <w:szCs w:val="28"/>
        </w:rPr>
        <w:t>руководители внешкольных учреждений дополнительного образования не подают заявок на преподавателей современных видов технической деятельности: программирование, робототехнику, 3</w:t>
      </w:r>
      <w:r w:rsidR="003C020D" w:rsidRPr="003C020D">
        <w:rPr>
          <w:rFonts w:ascii="Times New Roman" w:hAnsi="Times New Roman" w:cs="Times New Roman"/>
          <w:sz w:val="28"/>
          <w:szCs w:val="28"/>
        </w:rPr>
        <w:t>-</w:t>
      </w:r>
      <w:r w:rsidR="003C020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C020D" w:rsidRPr="003C020D">
        <w:rPr>
          <w:rFonts w:ascii="Times New Roman" w:hAnsi="Times New Roman" w:cs="Times New Roman"/>
          <w:sz w:val="28"/>
          <w:szCs w:val="28"/>
        </w:rPr>
        <w:t xml:space="preserve"> </w:t>
      </w:r>
      <w:r w:rsidR="003C020D">
        <w:rPr>
          <w:rFonts w:ascii="Times New Roman" w:hAnsi="Times New Roman" w:cs="Times New Roman"/>
          <w:sz w:val="28"/>
          <w:szCs w:val="28"/>
        </w:rPr>
        <w:t xml:space="preserve">моделирование, компьютерной графики, мультимедийных технологий. </w:t>
      </w:r>
    </w:p>
    <w:p w:rsidR="002008C0" w:rsidRDefault="002008C0" w:rsidP="009C4A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обеспечение функционирования научно-технического творчества не используется студенческий ресурс технических вузов.</w:t>
      </w:r>
    </w:p>
    <w:p w:rsidR="00316999" w:rsidRDefault="002008C0" w:rsidP="009C4A3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эти факты подчеркивают актуальность заявленной проблемы и подчеркивают необходимость обновления стратегии развития технического образования. </w:t>
      </w:r>
    </w:p>
    <w:p w:rsidR="0068229F" w:rsidRPr="00316999" w:rsidRDefault="0068229F" w:rsidP="00BC66AE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316999">
        <w:rPr>
          <w:rFonts w:ascii="Times New Roman" w:hAnsi="Times New Roman" w:cs="Times New Roman"/>
          <w:sz w:val="28"/>
          <w:szCs w:val="28"/>
        </w:rPr>
        <w:t>Оц</w:t>
      </w:r>
      <w:r w:rsidR="00FD1747" w:rsidRPr="00316999">
        <w:rPr>
          <w:rFonts w:ascii="Times New Roman" w:hAnsi="Times New Roman" w:cs="Times New Roman"/>
          <w:sz w:val="28"/>
          <w:szCs w:val="28"/>
        </w:rPr>
        <w:t>енка ситуации и анализ фактов, в</w:t>
      </w:r>
      <w:r w:rsidRPr="00316999">
        <w:rPr>
          <w:rFonts w:ascii="Times New Roman" w:hAnsi="Times New Roman" w:cs="Times New Roman"/>
          <w:sz w:val="28"/>
          <w:szCs w:val="28"/>
        </w:rPr>
        <w:t xml:space="preserve">лияющих на развитие технического образования школьников в республике, позволяет обозначить следующие проблемы: </w:t>
      </w:r>
    </w:p>
    <w:p w:rsidR="003C020D" w:rsidRDefault="003C020D" w:rsidP="009C4A31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недооценивается значение системы дополнительного образования, как составляющей непрерывного обучения;</w:t>
      </w:r>
    </w:p>
    <w:p w:rsidR="00316999" w:rsidRPr="00316999" w:rsidRDefault="00316999" w:rsidP="009C4A31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CC">
        <w:rPr>
          <w:rFonts w:ascii="Times New Roman" w:eastAsia="Times New Roman" w:hAnsi="Times New Roman" w:cs="Arial"/>
          <w:sz w:val="28"/>
          <w:szCs w:val="20"/>
          <w:lang w:eastAsia="ru-RU"/>
        </w:rPr>
        <w:t>недостаточное количество учебно-производственных площадей и неразвитость сети учреждений и структур технического творчества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;</w:t>
      </w:r>
    </w:p>
    <w:p w:rsidR="00316999" w:rsidRDefault="00316999" w:rsidP="009C4A31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перспективы развития сети учреждений дополнительного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16999" w:rsidRPr="00316999" w:rsidRDefault="00316999" w:rsidP="009C4A31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нехватка в образовательных учреждениях общего и дополнительного образования специалистов, способных вести современные программы научно-технического творчества, имеющих базовую подготовку;</w:t>
      </w:r>
    </w:p>
    <w:p w:rsidR="0068229F" w:rsidRDefault="0068229F" w:rsidP="009C4A31">
      <w:pPr>
        <w:pStyle w:val="a3"/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формальное отношение к состоянию научно-технического творчества со стороны органов образования</w:t>
      </w:r>
    </w:p>
    <w:p w:rsidR="0068229F" w:rsidRDefault="0068229F" w:rsidP="009C4A31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неразвитость современных направлений технического творчества, отвечающих интересам и потребностям детей, родителей и отечественной экономике; </w:t>
      </w:r>
    </w:p>
    <w:p w:rsidR="0068229F" w:rsidRDefault="0068229F" w:rsidP="009C4A31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недостаточная преемственность и </w:t>
      </w:r>
      <w:r w:rsidR="00DF0229">
        <w:rPr>
          <w:rFonts w:ascii="Times New Roman" w:hAnsi="Times New Roman" w:cs="Times New Roman"/>
          <w:sz w:val="28"/>
          <w:szCs w:val="28"/>
        </w:rPr>
        <w:t>интегрированность</w:t>
      </w:r>
      <w:r>
        <w:rPr>
          <w:rFonts w:ascii="Times New Roman" w:hAnsi="Times New Roman" w:cs="Times New Roman"/>
          <w:sz w:val="28"/>
          <w:szCs w:val="28"/>
        </w:rPr>
        <w:t xml:space="preserve"> школьного базового и дополнительного образования в области технической направленности;</w:t>
      </w:r>
    </w:p>
    <w:p w:rsidR="000238A9" w:rsidRDefault="0068229F" w:rsidP="009C4A31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материально-технической базы объединений технического </w:t>
      </w:r>
      <w:r w:rsidR="000238A9">
        <w:rPr>
          <w:rFonts w:ascii="Times New Roman" w:hAnsi="Times New Roman" w:cs="Times New Roman"/>
          <w:sz w:val="28"/>
          <w:szCs w:val="28"/>
        </w:rPr>
        <w:t>профиля современным технико-технологическим требованиям;</w:t>
      </w:r>
    </w:p>
    <w:p w:rsidR="0068229F" w:rsidRDefault="000238A9" w:rsidP="009C4A31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крайне низкий охват детей научно-техническим творчеством вследствие нарушения инфраструктуры дополнительного образования технического профиля;</w:t>
      </w:r>
    </w:p>
    <w:p w:rsidR="000238A9" w:rsidRDefault="000238A9" w:rsidP="009C4A31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системы научно-технического просвещения детей, информационного сопровождения результатов их научно-технического творчества в средствах массовой информации;</w:t>
      </w:r>
    </w:p>
    <w:p w:rsidR="000238A9" w:rsidRDefault="000238A9" w:rsidP="009C4A31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развитие международного сотрудничества в сфере научно-технического творчества детей;</w:t>
      </w:r>
    </w:p>
    <w:p w:rsidR="000238A9" w:rsidRDefault="000238A9" w:rsidP="009C4A31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проведение территориальных конкурсов, которые были бы направлены на выявление и развитие у детей интеллектуальных и творческих способностей, интереса к научно-исследовательской, научно-технической деятельности;</w:t>
      </w:r>
    </w:p>
    <w:p w:rsidR="000238A9" w:rsidRPr="008733CC" w:rsidRDefault="000238A9" w:rsidP="009C4A31">
      <w:pPr>
        <w:numPr>
          <w:ilvl w:val="0"/>
          <w:numId w:val="1"/>
        </w:numPr>
        <w:tabs>
          <w:tab w:val="left" w:pos="994"/>
        </w:tabs>
        <w:spacing w:after="0" w:line="240" w:lineRule="auto"/>
        <w:ind w:left="-567" w:firstLine="567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8733CC">
        <w:rPr>
          <w:rFonts w:ascii="Times New Roman" w:eastAsia="Times New Roman" w:hAnsi="Times New Roman" w:cs="Arial"/>
          <w:sz w:val="28"/>
          <w:szCs w:val="20"/>
          <w:lang w:eastAsia="ru-RU"/>
        </w:rPr>
        <w:t>недостаток квалифицированных педагогических кадров, имеющих базовую подготовку в области современных видов инженерно-технической деятельности, способных реализовать интересные и современные дополнительные образовательные программы;</w:t>
      </w:r>
    </w:p>
    <w:p w:rsidR="000238A9" w:rsidRPr="008733CC" w:rsidRDefault="000238A9" w:rsidP="009C4A31">
      <w:pPr>
        <w:numPr>
          <w:ilvl w:val="0"/>
          <w:numId w:val="1"/>
        </w:numPr>
        <w:tabs>
          <w:tab w:val="left" w:pos="994"/>
        </w:tabs>
        <w:spacing w:after="0" w:line="240" w:lineRule="auto"/>
        <w:ind w:left="-567" w:firstLine="567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8733CC">
        <w:rPr>
          <w:rFonts w:ascii="Times New Roman" w:eastAsia="Times New Roman" w:hAnsi="Times New Roman" w:cs="Arial"/>
          <w:sz w:val="28"/>
          <w:szCs w:val="20"/>
          <w:lang w:eastAsia="ru-RU"/>
        </w:rPr>
        <w:t>отсутствие системы учебно-исследовательских, научно-технических мероприятий, направленных на повышение мотивации детей и подростков к изобретательской и рационализаторской деятельности;</w:t>
      </w:r>
    </w:p>
    <w:p w:rsidR="000238A9" w:rsidRPr="008733CC" w:rsidRDefault="000238A9" w:rsidP="009C4A31">
      <w:pPr>
        <w:numPr>
          <w:ilvl w:val="0"/>
          <w:numId w:val="1"/>
        </w:numPr>
        <w:tabs>
          <w:tab w:val="left" w:pos="994"/>
        </w:tabs>
        <w:spacing w:after="0" w:line="240" w:lineRule="auto"/>
        <w:ind w:left="-567" w:firstLine="567"/>
        <w:jc w:val="both"/>
        <w:rPr>
          <w:rFonts w:ascii="Symbol" w:eastAsia="Symbol" w:hAnsi="Symbol" w:cs="Arial"/>
          <w:sz w:val="28"/>
          <w:szCs w:val="20"/>
          <w:lang w:eastAsia="ru-RU"/>
        </w:rPr>
      </w:pPr>
      <w:r w:rsidRPr="008733CC">
        <w:rPr>
          <w:rFonts w:ascii="Times New Roman" w:eastAsia="Times New Roman" w:hAnsi="Times New Roman" w:cs="Arial"/>
          <w:sz w:val="28"/>
          <w:szCs w:val="20"/>
          <w:lang w:eastAsia="ru-RU"/>
        </w:rPr>
        <w:t>отсутствие современных учебно-методических комплексов к программам по техническому творчеству;</w:t>
      </w:r>
    </w:p>
    <w:p w:rsidR="000238A9" w:rsidRPr="00316999" w:rsidRDefault="00752186" w:rsidP="009C4A31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CC">
        <w:rPr>
          <w:rFonts w:ascii="Times New Roman" w:eastAsia="Times New Roman" w:hAnsi="Times New Roman" w:cs="Arial"/>
          <w:sz w:val="28"/>
          <w:szCs w:val="20"/>
          <w:lang w:eastAsia="ru-RU"/>
        </w:rPr>
        <w:t>недостаточная популяризация сферы технического творчества</w:t>
      </w:r>
      <w:r w:rsidR="00FD174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при отсутствии мотивации и утере престиж</w:t>
      </w:r>
      <w:r w:rsidR="00316999">
        <w:rPr>
          <w:rFonts w:ascii="Times New Roman" w:eastAsia="Times New Roman" w:hAnsi="Times New Roman" w:cs="Arial"/>
          <w:sz w:val="28"/>
          <w:szCs w:val="20"/>
          <w:lang w:eastAsia="ru-RU"/>
        </w:rPr>
        <w:t>а производственной деятельности;</w:t>
      </w:r>
    </w:p>
    <w:p w:rsidR="00316999" w:rsidRPr="00752186" w:rsidRDefault="00316999" w:rsidP="009C4A31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отсутствие эффективной системы стимулов талантливых детей, добивающихся высоких показателей в научно-техническом творчестве. </w:t>
      </w:r>
    </w:p>
    <w:p w:rsidR="00752186" w:rsidRDefault="00752186" w:rsidP="009C4A31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752186" w:rsidRDefault="00752186" w:rsidP="00BC66AE">
      <w:pPr>
        <w:pStyle w:val="a3"/>
        <w:spacing w:after="0" w:line="240" w:lineRule="auto"/>
        <w:ind w:left="-567" w:firstLine="1275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Научно-техническое творчество на новом этапе развития должно стать катализатором подготовки специалистов, способных в рамка</w:t>
      </w:r>
      <w:r w:rsidR="00FD174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х современной </w:t>
      </w:r>
      <w:proofErr w:type="spellStart"/>
      <w:r w:rsidR="00FD1747">
        <w:rPr>
          <w:rFonts w:ascii="Times New Roman" w:eastAsia="Times New Roman" w:hAnsi="Times New Roman" w:cs="Arial"/>
          <w:sz w:val="28"/>
          <w:szCs w:val="20"/>
          <w:lang w:eastAsia="ru-RU"/>
        </w:rPr>
        <w:t>техно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сферы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самостоятельно планировать и осуществлять производственно-техническую, организационно-управленческую, научно-исследовательскую, педагогическую, и проектно-конструкторскую деятельность. Для этого требуется сформулировать цели, задачи и направления развития научно-технического творчества в республиканском образовании. </w:t>
      </w:r>
    </w:p>
    <w:p w:rsidR="00752186" w:rsidRDefault="00752186" w:rsidP="009C4A31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316999" w:rsidRDefault="00316999" w:rsidP="009C4A31">
      <w:pPr>
        <w:spacing w:after="0" w:line="240" w:lineRule="auto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752186" w:rsidRDefault="00752186" w:rsidP="009C4A31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31699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Цель, задачи и принципы научно-технического образования</w:t>
      </w:r>
    </w:p>
    <w:p w:rsidR="00BC66AE" w:rsidRPr="00316999" w:rsidRDefault="00BC66AE" w:rsidP="009C4A31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752186" w:rsidRDefault="00752186" w:rsidP="00BC66AE">
      <w:pPr>
        <w:pStyle w:val="a3"/>
        <w:spacing w:after="0" w:line="240" w:lineRule="auto"/>
        <w:ind w:left="-567" w:firstLine="1275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FD174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Цель: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оптимизировать процесс научно-технического образования школьников. </w:t>
      </w:r>
    </w:p>
    <w:p w:rsidR="00752186" w:rsidRPr="00FD1747" w:rsidRDefault="00752186" w:rsidP="00BC66AE">
      <w:pPr>
        <w:pStyle w:val="a3"/>
        <w:spacing w:after="0" w:line="240" w:lineRule="auto"/>
        <w:ind w:left="-567" w:firstLine="1275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FD174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Задачи</w:t>
      </w:r>
      <w:r w:rsidR="0084793B" w:rsidRPr="00FD1747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:</w:t>
      </w:r>
    </w:p>
    <w:p w:rsidR="0084793B" w:rsidRPr="0084793B" w:rsidRDefault="0084793B" w:rsidP="009C4A31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Создание оптимальных условий, обеспечивающих реализацию </w:t>
      </w:r>
      <w:r w:rsidR="00FD1747">
        <w:rPr>
          <w:rFonts w:ascii="Times New Roman" w:eastAsia="Times New Roman" w:hAnsi="Times New Roman" w:cs="Arial"/>
          <w:sz w:val="28"/>
          <w:szCs w:val="20"/>
          <w:lang w:eastAsia="ru-RU"/>
        </w:rPr>
        <w:t>концепции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технического образования детей в школьных и внешкольных организациях</w:t>
      </w:r>
    </w:p>
    <w:p w:rsidR="0084793B" w:rsidRPr="0084793B" w:rsidRDefault="0084793B" w:rsidP="009C4A31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Восстановление инфраструктуры развития научно-технического образования в республике</w:t>
      </w:r>
    </w:p>
    <w:p w:rsidR="0084793B" w:rsidRPr="0084793B" w:rsidRDefault="0084793B" w:rsidP="009C4A31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Укрепление и техническое обновление материально-технической базы для занятия научно-техническим творчеством</w:t>
      </w:r>
    </w:p>
    <w:p w:rsidR="0084793B" w:rsidRPr="0084793B" w:rsidRDefault="0084793B" w:rsidP="009C4A31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Открытие новых направлений технической направленности: профильных инженерно-технических школ, профильных технических классов</w:t>
      </w:r>
      <w:r w:rsidR="00FD1747">
        <w:rPr>
          <w:rFonts w:ascii="Times New Roman" w:eastAsia="Times New Roman" w:hAnsi="Times New Roman" w:cs="Arial"/>
          <w:sz w:val="28"/>
          <w:szCs w:val="20"/>
          <w:lang w:eastAsia="ru-RU"/>
        </w:rPr>
        <w:t>,</w:t>
      </w:r>
      <w:r w:rsidR="00C82DA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научно-технических сообществ, робототехники, астрофизики, космического образования</w:t>
      </w:r>
      <w:r w:rsidR="00FD174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 др.</w:t>
      </w:r>
    </w:p>
    <w:p w:rsidR="0084793B" w:rsidRPr="00B70202" w:rsidRDefault="0084793B" w:rsidP="009C4A31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Обеспечение вовлечения детей и подростков в активную творческую и познавательную научно-техническую деятельность через ставшие популярными </w:t>
      </w:r>
      <w:r w:rsidR="00FD174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 республике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формами</w:t>
      </w:r>
      <w:r w:rsidR="00B7020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: международный молодежный конкурс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«Интеллектуалы </w:t>
      </w:r>
      <w:r>
        <w:rPr>
          <w:rFonts w:ascii="Times New Roman" w:eastAsia="Times New Roman" w:hAnsi="Times New Roman" w:cs="Arial"/>
          <w:sz w:val="28"/>
          <w:szCs w:val="20"/>
          <w:lang w:val="en-US" w:eastAsia="ru-RU"/>
        </w:rPr>
        <w:t>XXI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века», </w:t>
      </w:r>
      <w:r w:rsidR="00B70202">
        <w:rPr>
          <w:rFonts w:ascii="Times New Roman" w:eastAsia="Times New Roman" w:hAnsi="Times New Roman" w:cs="Arial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Неделю науки, техники и прои</w:t>
      </w:r>
      <w:r w:rsidR="00FD1747">
        <w:rPr>
          <w:rFonts w:ascii="Times New Roman" w:eastAsia="Times New Roman" w:hAnsi="Times New Roman" w:cs="Arial"/>
          <w:sz w:val="28"/>
          <w:szCs w:val="20"/>
          <w:lang w:eastAsia="ru-RU"/>
        </w:rPr>
        <w:t>зводства», «Научно-техническую о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лимпиаду», заочную </w:t>
      </w:r>
      <w:r w:rsidR="00243BC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математическую олимпиаду «Юные </w:t>
      </w:r>
      <w:proofErr w:type="spellStart"/>
      <w:r w:rsidR="00243BC7">
        <w:rPr>
          <w:rFonts w:ascii="Times New Roman" w:eastAsia="Times New Roman" w:hAnsi="Times New Roman" w:cs="Arial"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ифагоры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в мире техники», республиканскую </w:t>
      </w:r>
      <w:r w:rsidR="00B70202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изобретательскую экспресс-школу, </w:t>
      </w:r>
      <w:proofErr w:type="spellStart"/>
      <w:r w:rsidR="00B70202">
        <w:rPr>
          <w:rFonts w:ascii="Times New Roman" w:eastAsia="Times New Roman" w:hAnsi="Times New Roman" w:cs="Arial"/>
          <w:sz w:val="28"/>
          <w:szCs w:val="20"/>
          <w:lang w:eastAsia="ru-RU"/>
        </w:rPr>
        <w:t>астротурниры</w:t>
      </w:r>
      <w:proofErr w:type="spellEnd"/>
      <w:r w:rsidR="00B70202">
        <w:rPr>
          <w:rFonts w:ascii="Times New Roman" w:eastAsia="Times New Roman" w:hAnsi="Times New Roman" w:cs="Arial"/>
          <w:sz w:val="28"/>
          <w:szCs w:val="20"/>
          <w:lang w:eastAsia="ru-RU"/>
        </w:rPr>
        <w:t>, республиканский конкурс «Папа, мама, я – техническая семья»;</w:t>
      </w:r>
      <w:proofErr w:type="gramEnd"/>
    </w:p>
    <w:p w:rsidR="00B70202" w:rsidRPr="00B70202" w:rsidRDefault="00B70202" w:rsidP="009C4A31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Создание в системе </w:t>
      </w:r>
      <w:r w:rsidR="0031699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школьного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дополнительного образования программ </w:t>
      </w:r>
      <w:r w:rsidR="00FD174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по развитию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технического мышления</w:t>
      </w:r>
      <w:r w:rsidR="00316999">
        <w:rPr>
          <w:rFonts w:ascii="Times New Roman" w:eastAsia="Times New Roman" w:hAnsi="Times New Roman" w:cs="Arial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по предметам естественно-математических дисциплин;</w:t>
      </w:r>
    </w:p>
    <w:p w:rsidR="00B70202" w:rsidRPr="00B70202" w:rsidRDefault="00B70202" w:rsidP="009C4A31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Модернизация содержания образовательных программ и технологий в образовательном пространстве технического творчества. Внедрение в учебный процесс </w:t>
      </w:r>
      <w:r>
        <w:rPr>
          <w:rFonts w:ascii="Times New Roman" w:eastAsia="Times New Roman" w:hAnsi="Times New Roman" w:cs="Arial"/>
          <w:sz w:val="28"/>
          <w:szCs w:val="20"/>
          <w:lang w:val="en-US" w:eastAsia="ru-RU"/>
        </w:rPr>
        <w:t xml:space="preserve">IT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технологий </w:t>
      </w:r>
    </w:p>
    <w:p w:rsidR="00B70202" w:rsidRPr="00B70202" w:rsidRDefault="00B70202" w:rsidP="009C4A31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В целях мотивации у детей и подростков исследовательской, изобретательской и рационализаторской деятельности создание республиканского лагеря «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Технодром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>»;</w:t>
      </w:r>
    </w:p>
    <w:p w:rsidR="00B70202" w:rsidRPr="00B70202" w:rsidRDefault="00B70202" w:rsidP="009C4A31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Разработка моральных стимулов для наиболее одаренных детей в техническом творчестве на государственном уровне; </w:t>
      </w:r>
    </w:p>
    <w:p w:rsidR="00B70202" w:rsidRPr="00B70202" w:rsidRDefault="00B70202" w:rsidP="009C4A31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Создание системы повышения квалификации кадрового состава педагогических работников, реализующих дополнительные общеобразовательные программы технической направленности;</w:t>
      </w:r>
    </w:p>
    <w:p w:rsidR="00316999" w:rsidRPr="009C4A31" w:rsidRDefault="00B70202" w:rsidP="009C4A31">
      <w:pPr>
        <w:pStyle w:val="a3"/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Подготовка инженерно-педагогических кадров для работы в образовательных учреждениях</w:t>
      </w:r>
    </w:p>
    <w:p w:rsidR="009C4A31" w:rsidRPr="00316999" w:rsidRDefault="009C4A31" w:rsidP="009C4A3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0202" w:rsidRPr="00316999" w:rsidRDefault="00B70202" w:rsidP="009C4A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1699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Реализация поставленных задач основывается на следующих принципах:</w:t>
      </w:r>
    </w:p>
    <w:p w:rsidR="00B70202" w:rsidRDefault="00DF09E4" w:rsidP="009C4A31">
      <w:pPr>
        <w:pStyle w:val="a3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Принцип партнерства: общественно-государственное и социальное партнерство, консолидация потенциала и возможностей всех участников научно-технического образования учащихся в республиканском и региональном масштабах; </w:t>
      </w:r>
    </w:p>
    <w:p w:rsidR="00DF09E4" w:rsidRDefault="00DF09E4" w:rsidP="009C4A31">
      <w:pPr>
        <w:pStyle w:val="a3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Единство обучения, воспитания и развития. Качество инженерно-технического специалиста определяется не только его знаниями, но и личностно-нравственными характеристиками, моральными принципами; </w:t>
      </w:r>
    </w:p>
    <w:p w:rsidR="00DF09E4" w:rsidRDefault="00DF09E4" w:rsidP="009C4A31">
      <w:pPr>
        <w:pStyle w:val="a3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Принцип развития: развитие индивидуальных способностей, навыков творческой продуктивной деятельности и нравстве</w:t>
      </w:r>
      <w:r w:rsidR="00C82DAD">
        <w:rPr>
          <w:rFonts w:ascii="Times New Roman" w:eastAsia="Times New Roman" w:hAnsi="Times New Roman" w:cs="Arial"/>
          <w:sz w:val="28"/>
          <w:szCs w:val="20"/>
          <w:lang w:eastAsia="ru-RU"/>
        </w:rPr>
        <w:t>нных качеств обучающихся, личнос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тный рост педагогов и повышение профессионального мастерства;</w:t>
      </w:r>
    </w:p>
    <w:p w:rsidR="00DF09E4" w:rsidRDefault="00DF09E4" w:rsidP="009C4A31">
      <w:pPr>
        <w:pStyle w:val="a3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Принцип территориальной доступности к научно-техническому образованию всех возрастов и категорий детей и молодежи во всех районах и городах республики</w:t>
      </w:r>
    </w:p>
    <w:p w:rsidR="00DF09E4" w:rsidRDefault="00DF09E4" w:rsidP="009C4A31">
      <w:pPr>
        <w:pStyle w:val="a3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Принцип непрерывности и интегрированности научно-технического образования: преемственность различных уровней образования и интеграция базового школьного и дополнительного научно-технического образования</w:t>
      </w:r>
    </w:p>
    <w:p w:rsidR="00DF09E4" w:rsidRDefault="00DF09E4" w:rsidP="009C4A31">
      <w:pPr>
        <w:pStyle w:val="a3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Принцип открытого многопланового и широкого информационного партнерства со всеми участниками системы научно-технического образования;</w:t>
      </w:r>
    </w:p>
    <w:p w:rsidR="00DF09E4" w:rsidRDefault="00DF09E4" w:rsidP="009C4A31">
      <w:pPr>
        <w:pStyle w:val="a3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Принцип планирования материально-технической базы, отражающей учет специфики научно-технического образования: кабинетов естественно-математических дисциплин и детских объединений технического творчества</w:t>
      </w:r>
      <w:r w:rsidR="00E24FF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как самого ресурсоёмкого направления в образовательной системе; </w:t>
      </w:r>
    </w:p>
    <w:p w:rsidR="00E24FFD" w:rsidRDefault="00E24FFD" w:rsidP="009C4A31">
      <w:pPr>
        <w:pStyle w:val="a3"/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Принцип программно-целевого планирования и управления реализацией концепции развития технического образования;</w:t>
      </w:r>
    </w:p>
    <w:p w:rsidR="00E24FFD" w:rsidRDefault="00E24FFD" w:rsidP="009C4A31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CD4579" w:rsidRDefault="00CD4579" w:rsidP="009C4A31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E24FFD" w:rsidRDefault="00E24FFD" w:rsidP="009C4A3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316999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Основные направления реализации концепции</w:t>
      </w:r>
    </w:p>
    <w:p w:rsidR="00BC66AE" w:rsidRPr="00316999" w:rsidRDefault="00BC66AE" w:rsidP="009C4A3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E24FFD" w:rsidRDefault="00893E46" w:rsidP="009C4A31">
      <w:pPr>
        <w:pStyle w:val="a3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Ин</w:t>
      </w:r>
      <w:r w:rsidR="00E24FFD">
        <w:rPr>
          <w:rFonts w:ascii="Times New Roman" w:eastAsia="Times New Roman" w:hAnsi="Times New Roman" w:cs="Arial"/>
          <w:sz w:val="28"/>
          <w:szCs w:val="20"/>
          <w:lang w:eastAsia="ru-RU"/>
        </w:rPr>
        <w:t>формационно-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мотивационное</w:t>
      </w:r>
      <w:r w:rsidR="00E24FF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обеспечение развития технического образования. Функционирование единого информационного пространства формирования сообщества детей, молодежи, общественности, интересующихся и занимающихся техническим образованием в республике, способствующее широкому вовлечению подрастающего поколения в сферу раз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вития технического образования;</w:t>
      </w:r>
    </w:p>
    <w:p w:rsidR="00E24FFD" w:rsidRDefault="00893E46" w:rsidP="009C4A31">
      <w:pPr>
        <w:pStyle w:val="a3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К</w:t>
      </w:r>
      <w:r w:rsidR="00E24FFD">
        <w:rPr>
          <w:rFonts w:ascii="Times New Roman" w:eastAsia="Times New Roman" w:hAnsi="Times New Roman" w:cs="Arial"/>
          <w:sz w:val="28"/>
          <w:szCs w:val="20"/>
          <w:lang w:eastAsia="ru-RU"/>
        </w:rPr>
        <w:t>адровая подготовка педагогических работников. Целенаправленная и планомерная система обучения, подготовки, повышения квалификации и переподготовки п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едагогических кадров;</w:t>
      </w:r>
      <w:r w:rsidR="00E24FF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</w:p>
    <w:p w:rsidR="00E24FFD" w:rsidRDefault="00E24FFD" w:rsidP="009C4A31">
      <w:pPr>
        <w:pStyle w:val="a3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Модернизация содержания технического образования. Обновление содержания дополнительных общеобразовательных программ, разработка новых программ, отвечающих современным требованиям, открытие новых направлений. Разработка системы республиканских, с использованием ИКТ, учебно-исследовательских научно-технических мероприя</w:t>
      </w:r>
      <w:r w:rsidR="00893E46">
        <w:rPr>
          <w:rFonts w:ascii="Times New Roman" w:eastAsia="Times New Roman" w:hAnsi="Times New Roman" w:cs="Arial"/>
          <w:sz w:val="28"/>
          <w:szCs w:val="20"/>
          <w:lang w:eastAsia="ru-RU"/>
        </w:rPr>
        <w:t>тий для обучающихся и педагогов;</w:t>
      </w:r>
    </w:p>
    <w:p w:rsidR="00E24FFD" w:rsidRDefault="00E24FFD" w:rsidP="009C4A31">
      <w:pPr>
        <w:pStyle w:val="a3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Приведение </w:t>
      </w:r>
      <w:r w:rsidR="00243BC7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 соответствие инфраструктуры технического творчества 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 системе дополнительного образования. Предоставление школьникам </w:t>
      </w:r>
      <w:r w:rsidR="00243BC7">
        <w:rPr>
          <w:rFonts w:ascii="Times New Roman" w:eastAsia="Times New Roman" w:hAnsi="Times New Roman" w:cs="Arial"/>
          <w:sz w:val="28"/>
          <w:szCs w:val="20"/>
          <w:lang w:eastAsia="ru-RU"/>
        </w:rPr>
        <w:t>приоритетных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условий для ра</w:t>
      </w:r>
      <w:r w:rsidR="00893E46">
        <w:rPr>
          <w:rFonts w:ascii="Times New Roman" w:eastAsia="Times New Roman" w:hAnsi="Times New Roman" w:cs="Arial"/>
          <w:sz w:val="28"/>
          <w:szCs w:val="20"/>
          <w:lang w:eastAsia="ru-RU"/>
        </w:rPr>
        <w:t>звития техническим творчеством;</w:t>
      </w:r>
    </w:p>
    <w:p w:rsidR="00E24FFD" w:rsidRDefault="00E24FFD" w:rsidP="009C4A31">
      <w:pPr>
        <w:pStyle w:val="a3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Совершенствование форм социального партнерства как условия развития технического образования. Устойчивая система взаимодействия и социального партнерства по организации развивающейся системы технического образования в рес</w:t>
      </w:r>
      <w:r w:rsidR="00893E46">
        <w:rPr>
          <w:rFonts w:ascii="Times New Roman" w:eastAsia="Times New Roman" w:hAnsi="Times New Roman" w:cs="Arial"/>
          <w:sz w:val="28"/>
          <w:szCs w:val="20"/>
          <w:lang w:eastAsia="ru-RU"/>
        </w:rPr>
        <w:t>публике;</w:t>
      </w:r>
    </w:p>
    <w:p w:rsidR="009C4A31" w:rsidRDefault="00893E46" w:rsidP="009C4A31">
      <w:pPr>
        <w:pStyle w:val="a3"/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Совершенствование материально-технического обеспечения развития технического образования. Модернизация центров детского творчества, оснащение специализированными помещениями и оборудованием, укрепление и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обновление материально-технической базы объединений технического творчества в республике.</w:t>
      </w:r>
    </w:p>
    <w:p w:rsidR="00BC66AE" w:rsidRDefault="00BC66AE" w:rsidP="009C4A3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893E46" w:rsidRDefault="002D7DEE" w:rsidP="009C4A3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9C4A31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Ожидаемые результаты реализации Концепции</w:t>
      </w:r>
    </w:p>
    <w:p w:rsidR="00BC66AE" w:rsidRPr="009C4A31" w:rsidRDefault="00BC66AE" w:rsidP="009C4A3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0" w:name="_GoBack"/>
      <w:bookmarkEnd w:id="0"/>
    </w:p>
    <w:p w:rsidR="002D7DEE" w:rsidRPr="00C82DAD" w:rsidRDefault="002D7DEE" w:rsidP="009C4A31">
      <w:pPr>
        <w:pStyle w:val="a3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82DAD">
        <w:rPr>
          <w:rFonts w:ascii="Times New Roman" w:eastAsia="Times New Roman" w:hAnsi="Times New Roman" w:cs="Arial"/>
          <w:sz w:val="28"/>
          <w:szCs w:val="20"/>
          <w:lang w:eastAsia="ru-RU"/>
        </w:rPr>
        <w:t>Предоставление возможности выбора детьми дополнительных общеобразовательных программ на основе собственных интересов и увлечений;</w:t>
      </w:r>
    </w:p>
    <w:p w:rsidR="002D7DEE" w:rsidRPr="00C82DAD" w:rsidRDefault="002D7DEE" w:rsidP="009C4A31">
      <w:pPr>
        <w:pStyle w:val="a3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82DAD">
        <w:rPr>
          <w:rFonts w:ascii="Times New Roman" w:eastAsia="Times New Roman" w:hAnsi="Times New Roman" w:cs="Arial"/>
          <w:sz w:val="28"/>
          <w:szCs w:val="20"/>
          <w:lang w:eastAsia="ru-RU"/>
        </w:rPr>
        <w:t>Формирование механизмов финансовой поддержки прав детей на участие в дополнительном образовании;</w:t>
      </w:r>
    </w:p>
    <w:p w:rsidR="002D7DEE" w:rsidRPr="00C82DAD" w:rsidRDefault="002D7DEE" w:rsidP="009C4A31">
      <w:pPr>
        <w:pStyle w:val="a3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82DAD">
        <w:rPr>
          <w:rFonts w:ascii="Times New Roman" w:eastAsia="Times New Roman" w:hAnsi="Times New Roman" w:cs="Arial"/>
          <w:sz w:val="28"/>
          <w:szCs w:val="20"/>
          <w:lang w:eastAsia="ru-RU"/>
        </w:rPr>
        <w:t>Семьям с детьми</w:t>
      </w:r>
      <w:r w:rsidR="00D143A8" w:rsidRPr="00C82DA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предоставление доступа к полной объективной информации </w:t>
      </w:r>
      <w:r w:rsidR="006630D1" w:rsidRPr="00C82DAD">
        <w:rPr>
          <w:rFonts w:ascii="Times New Roman" w:eastAsia="Times New Roman" w:hAnsi="Times New Roman" w:cs="Arial"/>
          <w:sz w:val="28"/>
          <w:szCs w:val="20"/>
          <w:lang w:eastAsia="ru-RU"/>
        </w:rPr>
        <w:t>о конкретных организациях и дополнительных общеобразовательных программах, обеспечение консультационной поддержки в выборе программ и планировании индивидуальных образовательных траекторий;</w:t>
      </w:r>
    </w:p>
    <w:p w:rsidR="006630D1" w:rsidRPr="00C82DAD" w:rsidRDefault="006630D1" w:rsidP="009C4A31">
      <w:pPr>
        <w:pStyle w:val="a3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82DA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Формирование эффективных механизмов государственно-общественного и межведомственного управления </w:t>
      </w:r>
      <w:r w:rsidR="00C82DAD" w:rsidRPr="00C82DAD">
        <w:rPr>
          <w:rFonts w:ascii="Times New Roman" w:eastAsia="Times New Roman" w:hAnsi="Times New Roman" w:cs="Arial"/>
          <w:sz w:val="28"/>
          <w:szCs w:val="20"/>
          <w:lang w:eastAsia="ru-RU"/>
        </w:rPr>
        <w:t>дополнительным</w:t>
      </w:r>
      <w:r w:rsidRPr="00C82DA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образованием детей;</w:t>
      </w:r>
    </w:p>
    <w:p w:rsidR="006630D1" w:rsidRPr="00C82DAD" w:rsidRDefault="006630D1" w:rsidP="009C4A31">
      <w:pPr>
        <w:pStyle w:val="a3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82DA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Обеспечение высокого качества и </w:t>
      </w:r>
      <w:proofErr w:type="spellStart"/>
      <w:r w:rsidRPr="00C82DAD">
        <w:rPr>
          <w:rFonts w:ascii="Times New Roman" w:eastAsia="Times New Roman" w:hAnsi="Times New Roman" w:cs="Arial"/>
          <w:sz w:val="28"/>
          <w:szCs w:val="20"/>
          <w:lang w:eastAsia="ru-RU"/>
        </w:rPr>
        <w:t>обновляемости</w:t>
      </w:r>
      <w:proofErr w:type="spellEnd"/>
      <w:r w:rsidRPr="00C82DA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дополнительных общеобразовательных программ за счет создания конкурентной среды, привлечения квалифицированных кадров, сочетания инструментов государственного контроля, независимой оценки качества и саморегулирования; </w:t>
      </w:r>
    </w:p>
    <w:p w:rsidR="006630D1" w:rsidRPr="00C82DAD" w:rsidRDefault="006630D1" w:rsidP="009C4A31">
      <w:pPr>
        <w:pStyle w:val="a3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82DAD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Внедрение эффективных механизмов </w:t>
      </w:r>
      <w:r w:rsidR="00C82DAD" w:rsidRPr="00C82DAD">
        <w:rPr>
          <w:rFonts w:ascii="Times New Roman" w:eastAsia="Times New Roman" w:hAnsi="Times New Roman" w:cs="Arial"/>
          <w:sz w:val="28"/>
          <w:szCs w:val="20"/>
          <w:lang w:eastAsia="ru-RU"/>
        </w:rPr>
        <w:t>стимулирования и поддержки непрерывного профессионального развития педагогических и управленческих кадров;</w:t>
      </w:r>
    </w:p>
    <w:p w:rsidR="00C82DAD" w:rsidRPr="00C82DAD" w:rsidRDefault="00C82DAD" w:rsidP="009C4A31">
      <w:pPr>
        <w:pStyle w:val="a3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C82DAD">
        <w:rPr>
          <w:rFonts w:ascii="Times New Roman" w:eastAsia="Times New Roman" w:hAnsi="Times New Roman" w:cs="Arial"/>
          <w:sz w:val="28"/>
          <w:szCs w:val="20"/>
          <w:lang w:eastAsia="ru-RU"/>
        </w:rPr>
        <w:t>Создание благоприятных условий для деятельности организаций негосударственного сектора, государственно-частного партнерства, инновационной активности, научно-производственной кооперации в сфере разработки развивающих предметно-пространственных сред и продукции для оснащения образовательных программ;</w:t>
      </w:r>
    </w:p>
    <w:p w:rsidR="00D14DF4" w:rsidRPr="009C4A31" w:rsidRDefault="00C82DAD" w:rsidP="009C4A31">
      <w:pPr>
        <w:pStyle w:val="a3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DF022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Создание комплексной инфраструктуры научно-технического образования, </w:t>
      </w:r>
      <w:proofErr w:type="gramStart"/>
      <w:r w:rsidRPr="00DF0229">
        <w:rPr>
          <w:rFonts w:ascii="Times New Roman" w:eastAsia="Times New Roman" w:hAnsi="Times New Roman" w:cs="Arial"/>
          <w:sz w:val="28"/>
          <w:szCs w:val="20"/>
          <w:lang w:eastAsia="ru-RU"/>
        </w:rPr>
        <w:t>удовлетворяющая</w:t>
      </w:r>
      <w:proofErr w:type="gramEnd"/>
      <w:r w:rsidRPr="00DF0229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общественным потребностям в воспитании образовании детей и молодежи. </w:t>
      </w:r>
    </w:p>
    <w:sectPr w:rsidR="00D14DF4" w:rsidRPr="009C4A31" w:rsidSect="009C4A31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51" w:rsidRDefault="000D4051" w:rsidP="00000EDD">
      <w:pPr>
        <w:spacing w:after="0" w:line="240" w:lineRule="auto"/>
      </w:pPr>
      <w:r>
        <w:separator/>
      </w:r>
    </w:p>
  </w:endnote>
  <w:endnote w:type="continuationSeparator" w:id="0">
    <w:p w:rsidR="000D4051" w:rsidRDefault="000D4051" w:rsidP="0000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493965"/>
      <w:docPartObj>
        <w:docPartGallery w:val="Page Numbers (Bottom of Page)"/>
        <w:docPartUnique/>
      </w:docPartObj>
    </w:sdtPr>
    <w:sdtEndPr/>
    <w:sdtContent>
      <w:p w:rsidR="009C4A31" w:rsidRDefault="009C4A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6AE">
          <w:rPr>
            <w:noProof/>
          </w:rPr>
          <w:t>2</w:t>
        </w:r>
        <w:r>
          <w:fldChar w:fldCharType="end"/>
        </w:r>
      </w:p>
    </w:sdtContent>
  </w:sdt>
  <w:p w:rsidR="00000EDD" w:rsidRDefault="00000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51" w:rsidRDefault="000D4051" w:rsidP="00000EDD">
      <w:pPr>
        <w:spacing w:after="0" w:line="240" w:lineRule="auto"/>
      </w:pPr>
      <w:r>
        <w:separator/>
      </w:r>
    </w:p>
  </w:footnote>
  <w:footnote w:type="continuationSeparator" w:id="0">
    <w:p w:rsidR="000D4051" w:rsidRDefault="000D4051" w:rsidP="0000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238E1F28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66E6B3D"/>
    <w:multiLevelType w:val="hybridMultilevel"/>
    <w:tmpl w:val="3C8643FC"/>
    <w:lvl w:ilvl="0" w:tplc="18EA1AEC">
      <w:start w:val="1"/>
      <w:numFmt w:val="decimal"/>
      <w:lvlText w:val="%1."/>
      <w:lvlJc w:val="left"/>
      <w:pPr>
        <w:ind w:left="108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100B96"/>
    <w:multiLevelType w:val="hybridMultilevel"/>
    <w:tmpl w:val="6D5CD754"/>
    <w:lvl w:ilvl="0" w:tplc="F480848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10B5C"/>
    <w:multiLevelType w:val="hybridMultilevel"/>
    <w:tmpl w:val="0B18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D4D13"/>
    <w:multiLevelType w:val="hybridMultilevel"/>
    <w:tmpl w:val="BC2A34F8"/>
    <w:lvl w:ilvl="0" w:tplc="9056A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2435F0"/>
    <w:multiLevelType w:val="hybridMultilevel"/>
    <w:tmpl w:val="92789E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A51619E"/>
    <w:multiLevelType w:val="hybridMultilevel"/>
    <w:tmpl w:val="C38C6C18"/>
    <w:lvl w:ilvl="0" w:tplc="8FAC3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24094D"/>
    <w:multiLevelType w:val="hybridMultilevel"/>
    <w:tmpl w:val="7FDCB68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26"/>
    <w:rsid w:val="00000EDD"/>
    <w:rsid w:val="000238A9"/>
    <w:rsid w:val="000D4051"/>
    <w:rsid w:val="00143DE5"/>
    <w:rsid w:val="002008C0"/>
    <w:rsid w:val="002414B2"/>
    <w:rsid w:val="00241B95"/>
    <w:rsid w:val="00243BC7"/>
    <w:rsid w:val="0028768C"/>
    <w:rsid w:val="002D7DEE"/>
    <w:rsid w:val="00316999"/>
    <w:rsid w:val="00317A32"/>
    <w:rsid w:val="0033732B"/>
    <w:rsid w:val="0034347D"/>
    <w:rsid w:val="00393538"/>
    <w:rsid w:val="003C020D"/>
    <w:rsid w:val="004B3604"/>
    <w:rsid w:val="00531ECF"/>
    <w:rsid w:val="00572CC2"/>
    <w:rsid w:val="006630D1"/>
    <w:rsid w:val="0068229F"/>
    <w:rsid w:val="0073451E"/>
    <w:rsid w:val="00735934"/>
    <w:rsid w:val="00752186"/>
    <w:rsid w:val="0078070C"/>
    <w:rsid w:val="0084793B"/>
    <w:rsid w:val="00887D99"/>
    <w:rsid w:val="00893E46"/>
    <w:rsid w:val="008A3E16"/>
    <w:rsid w:val="00973DF0"/>
    <w:rsid w:val="009C4A31"/>
    <w:rsid w:val="00A12F1D"/>
    <w:rsid w:val="00B2009B"/>
    <w:rsid w:val="00B70202"/>
    <w:rsid w:val="00BC66AE"/>
    <w:rsid w:val="00BE4B82"/>
    <w:rsid w:val="00C25655"/>
    <w:rsid w:val="00C60726"/>
    <w:rsid w:val="00C633AF"/>
    <w:rsid w:val="00C82DAD"/>
    <w:rsid w:val="00CD4579"/>
    <w:rsid w:val="00CF40ED"/>
    <w:rsid w:val="00D143A8"/>
    <w:rsid w:val="00D14DF4"/>
    <w:rsid w:val="00DD7440"/>
    <w:rsid w:val="00DF0229"/>
    <w:rsid w:val="00DF09E4"/>
    <w:rsid w:val="00DF6585"/>
    <w:rsid w:val="00E24FFD"/>
    <w:rsid w:val="00EE2C5E"/>
    <w:rsid w:val="00F06A66"/>
    <w:rsid w:val="00F20B2E"/>
    <w:rsid w:val="00F56A92"/>
    <w:rsid w:val="00FD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0EDD"/>
  </w:style>
  <w:style w:type="paragraph" w:styleId="a6">
    <w:name w:val="footer"/>
    <w:basedOn w:val="a"/>
    <w:link w:val="a7"/>
    <w:uiPriority w:val="99"/>
    <w:unhideWhenUsed/>
    <w:rsid w:val="0000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0EDD"/>
  </w:style>
  <w:style w:type="paragraph" w:styleId="a8">
    <w:name w:val="Balloon Text"/>
    <w:basedOn w:val="a"/>
    <w:link w:val="a9"/>
    <w:uiPriority w:val="99"/>
    <w:semiHidden/>
    <w:unhideWhenUsed/>
    <w:rsid w:val="0020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0EDD"/>
  </w:style>
  <w:style w:type="paragraph" w:styleId="a6">
    <w:name w:val="footer"/>
    <w:basedOn w:val="a"/>
    <w:link w:val="a7"/>
    <w:uiPriority w:val="99"/>
    <w:unhideWhenUsed/>
    <w:rsid w:val="0000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0EDD"/>
  </w:style>
  <w:style w:type="paragraph" w:styleId="a8">
    <w:name w:val="Balloon Text"/>
    <w:basedOn w:val="a"/>
    <w:link w:val="a9"/>
    <w:uiPriority w:val="99"/>
    <w:semiHidden/>
    <w:unhideWhenUsed/>
    <w:rsid w:val="0020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900B0-0472-447B-A8A1-3E0FC781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11</Pages>
  <Words>3720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Вероника Дмитриева</cp:lastModifiedBy>
  <cp:revision>10</cp:revision>
  <cp:lastPrinted>2017-01-17T16:19:00Z</cp:lastPrinted>
  <dcterms:created xsi:type="dcterms:W3CDTF">2017-01-13T10:57:00Z</dcterms:created>
  <dcterms:modified xsi:type="dcterms:W3CDTF">2018-12-19T10:31:00Z</dcterms:modified>
</cp:coreProperties>
</file>